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4F3" w:rsidRDefault="00FD54F3" w:rsidP="00FD54F3">
      <w:pPr>
        <w:jc w:val="center"/>
      </w:pPr>
      <w:r>
        <w:rPr>
          <w:noProof/>
        </w:rPr>
        <w:drawing>
          <wp:inline distT="0" distB="0" distL="0" distR="0">
            <wp:extent cx="51435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514350" cy="685800"/>
                    </a:xfrm>
                    <a:prstGeom prst="rect">
                      <a:avLst/>
                    </a:prstGeom>
                    <a:noFill/>
                    <a:ln w="9525">
                      <a:noFill/>
                      <a:miter lim="800000"/>
                      <a:headEnd/>
                      <a:tailEnd/>
                    </a:ln>
                  </pic:spPr>
                </pic:pic>
              </a:graphicData>
            </a:graphic>
          </wp:inline>
        </w:drawing>
      </w:r>
    </w:p>
    <w:p w:rsidR="00FD54F3" w:rsidRPr="00611EEC" w:rsidRDefault="00FD54F3" w:rsidP="00FD54F3">
      <w:pPr>
        <w:jc w:val="center"/>
        <w:rPr>
          <w:rFonts w:ascii="Times New Roman" w:hAnsi="Times New Roman"/>
          <w:b/>
          <w:sz w:val="28"/>
          <w:szCs w:val="28"/>
        </w:rPr>
      </w:pPr>
      <w:r w:rsidRPr="00611EEC">
        <w:rPr>
          <w:rFonts w:ascii="Times New Roman" w:hAnsi="Times New Roman"/>
          <w:b/>
          <w:sz w:val="28"/>
          <w:szCs w:val="28"/>
        </w:rPr>
        <w:t>РЕСПУБЛИКА КАРЕЛИЯ</w:t>
      </w:r>
    </w:p>
    <w:p w:rsidR="00FD54F3" w:rsidRPr="00611EEC" w:rsidRDefault="00FD54F3" w:rsidP="00FD54F3">
      <w:pPr>
        <w:ind w:left="-567" w:right="-284"/>
        <w:jc w:val="center"/>
        <w:rPr>
          <w:rFonts w:ascii="Times New Roman" w:hAnsi="Times New Roman"/>
          <w:b/>
          <w:sz w:val="28"/>
          <w:szCs w:val="28"/>
        </w:rPr>
      </w:pPr>
      <w:r w:rsidRPr="00611EEC">
        <w:rPr>
          <w:rFonts w:ascii="Times New Roman" w:hAnsi="Times New Roman"/>
          <w:b/>
          <w:sz w:val="28"/>
          <w:szCs w:val="28"/>
        </w:rPr>
        <w:t>ОЛОНЕЦКИЙ НАЦИОНАЛЬНЫЙ МУНИЦИПАЛЬНЫЙ РАЙОН</w:t>
      </w:r>
    </w:p>
    <w:p w:rsidR="00FD54F3" w:rsidRPr="00611EEC" w:rsidRDefault="00FD54F3" w:rsidP="00FD54F3">
      <w:pPr>
        <w:pBdr>
          <w:bottom w:val="single" w:sz="12" w:space="1" w:color="auto"/>
        </w:pBdr>
        <w:ind w:left="-567" w:right="-284"/>
        <w:jc w:val="center"/>
        <w:rPr>
          <w:rFonts w:ascii="Times New Roman" w:hAnsi="Times New Roman"/>
          <w:b/>
          <w:sz w:val="26"/>
          <w:szCs w:val="26"/>
        </w:rPr>
      </w:pPr>
      <w:r>
        <w:rPr>
          <w:rFonts w:ascii="Times New Roman" w:hAnsi="Times New Roman"/>
          <w:b/>
          <w:sz w:val="28"/>
          <w:szCs w:val="28"/>
        </w:rPr>
        <w:t xml:space="preserve">Совет – </w:t>
      </w:r>
      <w:r>
        <w:rPr>
          <w:rFonts w:ascii="Times New Roman" w:hAnsi="Times New Roman"/>
          <w:b/>
          <w:sz w:val="24"/>
          <w:szCs w:val="24"/>
        </w:rPr>
        <w:t>ПРЕДСТАВИТЕЛЬНЫЙ ОРГАН</w:t>
      </w:r>
      <w:r>
        <w:rPr>
          <w:rFonts w:ascii="Times New Roman" w:hAnsi="Times New Roman"/>
          <w:b/>
          <w:sz w:val="28"/>
          <w:szCs w:val="28"/>
        </w:rPr>
        <w:t xml:space="preserve">  </w:t>
      </w:r>
      <w:r w:rsidRPr="00611EEC">
        <w:rPr>
          <w:rFonts w:ascii="Times New Roman" w:hAnsi="Times New Roman"/>
          <w:b/>
          <w:sz w:val="26"/>
          <w:szCs w:val="26"/>
        </w:rPr>
        <w:t>КУЙТЕЖСКОГО СЕЛЬСКОГО ПОСЕЛЕНИЯ</w:t>
      </w:r>
    </w:p>
    <w:p w:rsidR="00FD54F3" w:rsidRPr="00611EEC" w:rsidRDefault="00FD54F3" w:rsidP="00FD54F3">
      <w:pPr>
        <w:spacing w:after="0"/>
        <w:jc w:val="center"/>
        <w:rPr>
          <w:rFonts w:ascii="Times New Roman" w:hAnsi="Times New Roman"/>
          <w:b/>
          <w:sz w:val="24"/>
          <w:szCs w:val="24"/>
        </w:rPr>
      </w:pPr>
      <w:r w:rsidRPr="00611EEC">
        <w:rPr>
          <w:rFonts w:ascii="Times New Roman" w:hAnsi="Times New Roman"/>
          <w:b/>
          <w:sz w:val="24"/>
          <w:szCs w:val="24"/>
        </w:rPr>
        <w:t xml:space="preserve">186021, Россия, Республика Карелия, Олонецкий район, </w:t>
      </w:r>
    </w:p>
    <w:p w:rsidR="00FD54F3" w:rsidRDefault="00FD54F3" w:rsidP="00FD54F3">
      <w:pPr>
        <w:spacing w:after="0"/>
        <w:jc w:val="center"/>
        <w:rPr>
          <w:rFonts w:ascii="Times New Roman" w:hAnsi="Times New Roman"/>
          <w:b/>
          <w:sz w:val="24"/>
          <w:szCs w:val="24"/>
        </w:rPr>
      </w:pPr>
      <w:r w:rsidRPr="00611EEC">
        <w:rPr>
          <w:rFonts w:ascii="Times New Roman" w:hAnsi="Times New Roman"/>
          <w:b/>
          <w:sz w:val="24"/>
          <w:szCs w:val="24"/>
        </w:rPr>
        <w:t>Куйтежское сельское поселение, д. Куйтежа, ул. Ленина, д. 21</w:t>
      </w:r>
    </w:p>
    <w:p w:rsidR="00FD54F3" w:rsidRPr="00A33423" w:rsidRDefault="00FD54F3" w:rsidP="00FD54F3">
      <w:pPr>
        <w:spacing w:after="0"/>
        <w:jc w:val="center"/>
        <w:rPr>
          <w:rFonts w:ascii="Times New Roman" w:hAnsi="Times New Roman"/>
          <w:b/>
          <w:sz w:val="24"/>
          <w:szCs w:val="24"/>
        </w:rPr>
      </w:pPr>
    </w:p>
    <w:p w:rsidR="00FD54F3" w:rsidRPr="00123A23" w:rsidRDefault="00FD54F3" w:rsidP="00FD54F3">
      <w:pPr>
        <w:tabs>
          <w:tab w:val="left" w:pos="1125"/>
        </w:tabs>
        <w:spacing w:after="0" w:line="240" w:lineRule="auto"/>
        <w:jc w:val="center"/>
        <w:rPr>
          <w:rFonts w:ascii="Times New Roman" w:hAnsi="Times New Roman"/>
          <w:sz w:val="28"/>
          <w:szCs w:val="28"/>
        </w:rPr>
      </w:pPr>
      <w:r w:rsidRPr="00123A23">
        <w:rPr>
          <w:rFonts w:ascii="Times New Roman" w:hAnsi="Times New Roman"/>
          <w:sz w:val="28"/>
          <w:szCs w:val="28"/>
        </w:rPr>
        <w:t>РЕШЕНИЕ</w:t>
      </w:r>
    </w:p>
    <w:p w:rsidR="00FD54F3" w:rsidRPr="00123A23" w:rsidRDefault="00FD54F3" w:rsidP="00FD54F3">
      <w:pPr>
        <w:spacing w:after="0" w:line="240" w:lineRule="auto"/>
        <w:rPr>
          <w:rFonts w:ascii="Times New Roman" w:hAnsi="Times New Roman"/>
          <w:sz w:val="28"/>
          <w:szCs w:val="28"/>
        </w:rPr>
      </w:pPr>
    </w:p>
    <w:p w:rsidR="00FD54F3" w:rsidRPr="002329E8" w:rsidRDefault="00FD54F3" w:rsidP="00FD54F3">
      <w:pPr>
        <w:spacing w:after="0" w:line="240" w:lineRule="auto"/>
        <w:rPr>
          <w:rFonts w:ascii="Times New Roman" w:hAnsi="Times New Roman"/>
          <w:sz w:val="28"/>
          <w:szCs w:val="28"/>
        </w:rPr>
      </w:pPr>
      <w:r w:rsidRPr="00123A23">
        <w:rPr>
          <w:rFonts w:ascii="Times New Roman" w:hAnsi="Times New Roman"/>
          <w:sz w:val="28"/>
          <w:szCs w:val="28"/>
        </w:rPr>
        <w:t>от 2</w:t>
      </w:r>
      <w:r>
        <w:rPr>
          <w:rFonts w:ascii="Times New Roman" w:hAnsi="Times New Roman"/>
          <w:sz w:val="28"/>
          <w:szCs w:val="28"/>
        </w:rPr>
        <w:t>9</w:t>
      </w:r>
      <w:r w:rsidRPr="00123A23">
        <w:rPr>
          <w:rFonts w:ascii="Times New Roman" w:hAnsi="Times New Roman"/>
          <w:sz w:val="28"/>
          <w:szCs w:val="28"/>
        </w:rPr>
        <w:t xml:space="preserve"> </w:t>
      </w:r>
      <w:r>
        <w:rPr>
          <w:rFonts w:ascii="Times New Roman" w:hAnsi="Times New Roman"/>
          <w:sz w:val="28"/>
          <w:szCs w:val="28"/>
        </w:rPr>
        <w:t>окт</w:t>
      </w:r>
      <w:r w:rsidRPr="00123A23">
        <w:rPr>
          <w:rFonts w:ascii="Times New Roman" w:hAnsi="Times New Roman"/>
          <w:sz w:val="28"/>
          <w:szCs w:val="28"/>
        </w:rPr>
        <w:t xml:space="preserve">ября 2019г.                                                                  </w:t>
      </w:r>
      <w:r>
        <w:rPr>
          <w:rFonts w:ascii="Times New Roman" w:hAnsi="Times New Roman"/>
          <w:sz w:val="28"/>
          <w:szCs w:val="28"/>
        </w:rPr>
        <w:t xml:space="preserve">                 </w:t>
      </w:r>
      <w:r w:rsidRPr="00123A23">
        <w:rPr>
          <w:rFonts w:ascii="Times New Roman" w:hAnsi="Times New Roman"/>
          <w:sz w:val="28"/>
          <w:szCs w:val="28"/>
        </w:rPr>
        <w:t xml:space="preserve">№ </w:t>
      </w:r>
      <w:r>
        <w:rPr>
          <w:rFonts w:ascii="Times New Roman" w:hAnsi="Times New Roman"/>
          <w:sz w:val="28"/>
          <w:szCs w:val="28"/>
        </w:rPr>
        <w:t>67</w:t>
      </w:r>
    </w:p>
    <w:p w:rsidR="00FD54F3" w:rsidRPr="006B3A9C" w:rsidRDefault="00FD54F3" w:rsidP="00FD54F3">
      <w:pPr>
        <w:ind w:right="-240"/>
        <w:jc w:val="both"/>
        <w:rPr>
          <w:rFonts w:ascii="Times New Roman" w:hAnsi="Times New Roman"/>
          <w:sz w:val="28"/>
          <w:szCs w:val="28"/>
        </w:rPr>
      </w:pPr>
    </w:p>
    <w:p w:rsidR="00FD54F3" w:rsidRPr="006B3A9C" w:rsidRDefault="00FD54F3" w:rsidP="00FD54F3">
      <w:pPr>
        <w:ind w:right="3826"/>
        <w:jc w:val="both"/>
        <w:rPr>
          <w:rFonts w:ascii="Times New Roman" w:hAnsi="Times New Roman"/>
          <w:sz w:val="28"/>
          <w:szCs w:val="28"/>
        </w:rPr>
      </w:pPr>
      <w:r>
        <w:rPr>
          <w:rFonts w:ascii="Times New Roman" w:hAnsi="Times New Roman"/>
          <w:sz w:val="28"/>
          <w:szCs w:val="28"/>
        </w:rPr>
        <w:t>О</w:t>
      </w:r>
      <w:r w:rsidRPr="006B3A9C">
        <w:rPr>
          <w:rFonts w:ascii="Times New Roman" w:hAnsi="Times New Roman"/>
          <w:sz w:val="28"/>
          <w:szCs w:val="28"/>
        </w:rPr>
        <w:t xml:space="preserve"> порядке формирования, ведения, обязательного опубликования перечня имущества Куйтежского сельского поселения Олонецкого национального муниципального района, свободного от прав третьих лиц (за исключением имущественных прав субъектов малого и среднего предпринимательства) </w:t>
      </w:r>
    </w:p>
    <w:p w:rsidR="00FD54F3" w:rsidRPr="006B3A9C" w:rsidRDefault="00FD54F3" w:rsidP="00FD54F3">
      <w:pPr>
        <w:ind w:right="5528"/>
        <w:jc w:val="both"/>
        <w:rPr>
          <w:rFonts w:ascii="Times New Roman" w:hAnsi="Times New Roman"/>
          <w:sz w:val="28"/>
          <w:szCs w:val="28"/>
        </w:rPr>
      </w:pPr>
    </w:p>
    <w:p w:rsidR="00FD54F3" w:rsidRPr="006B3A9C" w:rsidRDefault="00FD54F3" w:rsidP="00FD54F3">
      <w:pPr>
        <w:ind w:right="43" w:firstLine="851"/>
        <w:jc w:val="both"/>
        <w:rPr>
          <w:rFonts w:ascii="Times New Roman" w:hAnsi="Times New Roman"/>
          <w:sz w:val="28"/>
          <w:szCs w:val="28"/>
        </w:rPr>
      </w:pPr>
      <w:r w:rsidRPr="006B3A9C">
        <w:rPr>
          <w:rFonts w:ascii="Times New Roman" w:hAnsi="Times New Roman"/>
          <w:sz w:val="28"/>
          <w:szCs w:val="28"/>
        </w:rPr>
        <w:t>В соответствии с частью 4.1 статьи 18 Федерального закона от 24 июля 2007 года N 209-ФЗ "О развитии малого и среднего предпринимательства в Российской Федерации"</w:t>
      </w:r>
    </w:p>
    <w:p w:rsidR="00FD54F3" w:rsidRPr="006B3A9C" w:rsidRDefault="00FD54F3" w:rsidP="00FD54F3">
      <w:pPr>
        <w:ind w:right="43" w:firstLine="851"/>
        <w:jc w:val="both"/>
        <w:rPr>
          <w:rFonts w:ascii="Times New Roman" w:hAnsi="Times New Roman"/>
          <w:sz w:val="28"/>
          <w:szCs w:val="28"/>
        </w:rPr>
      </w:pPr>
      <w:r w:rsidRPr="006B3A9C">
        <w:rPr>
          <w:rFonts w:ascii="Times New Roman" w:hAnsi="Times New Roman"/>
          <w:sz w:val="28"/>
          <w:szCs w:val="28"/>
        </w:rPr>
        <w:t>Совет Куйтежского сельского поселения решил:</w:t>
      </w:r>
    </w:p>
    <w:p w:rsidR="00FD54F3" w:rsidRPr="006B3A9C" w:rsidRDefault="00FD54F3" w:rsidP="00FD54F3">
      <w:pPr>
        <w:spacing w:after="0"/>
        <w:ind w:right="43"/>
        <w:jc w:val="both"/>
        <w:rPr>
          <w:rFonts w:ascii="Times New Roman" w:hAnsi="Times New Roman"/>
          <w:sz w:val="28"/>
          <w:szCs w:val="28"/>
        </w:rPr>
      </w:pPr>
      <w:r w:rsidRPr="006B3A9C">
        <w:rPr>
          <w:rFonts w:ascii="Times New Roman" w:hAnsi="Times New Roman"/>
          <w:sz w:val="28"/>
          <w:szCs w:val="28"/>
        </w:rPr>
        <w:t>1. Утвердить прилагаемый Порядок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w:t>
      </w:r>
    </w:p>
    <w:p w:rsidR="00FD54F3" w:rsidRDefault="00FD54F3" w:rsidP="00FD54F3">
      <w:pPr>
        <w:ind w:right="43" w:firstLine="851"/>
        <w:jc w:val="both"/>
      </w:pPr>
    </w:p>
    <w:p w:rsidR="00FD54F3" w:rsidRDefault="00FD54F3" w:rsidP="00FD54F3">
      <w:pPr>
        <w:spacing w:after="0"/>
        <w:rPr>
          <w:rFonts w:ascii="Times New Roman" w:hAnsi="Times New Roman"/>
          <w:sz w:val="28"/>
          <w:szCs w:val="28"/>
        </w:rPr>
      </w:pPr>
      <w:r>
        <w:rPr>
          <w:rFonts w:ascii="Times New Roman" w:hAnsi="Times New Roman"/>
          <w:sz w:val="28"/>
          <w:szCs w:val="28"/>
        </w:rPr>
        <w:t>Председатель Совета</w:t>
      </w:r>
    </w:p>
    <w:p w:rsidR="00FD54F3" w:rsidRDefault="00FD54F3" w:rsidP="00FD54F3">
      <w:pPr>
        <w:spacing w:after="0"/>
        <w:rPr>
          <w:rFonts w:ascii="Times New Roman" w:hAnsi="Times New Roman"/>
          <w:sz w:val="28"/>
          <w:szCs w:val="28"/>
        </w:rPr>
      </w:pPr>
      <w:r>
        <w:rPr>
          <w:rFonts w:ascii="Times New Roman" w:hAnsi="Times New Roman"/>
          <w:sz w:val="28"/>
          <w:szCs w:val="28"/>
        </w:rPr>
        <w:t xml:space="preserve"> Куйтежского сельского поселения                                            М.В. Морозова</w:t>
      </w:r>
    </w:p>
    <w:p w:rsidR="00FD54F3" w:rsidRPr="006D29C2" w:rsidRDefault="00FD54F3" w:rsidP="00FD54F3">
      <w:pPr>
        <w:tabs>
          <w:tab w:val="left" w:pos="1134"/>
        </w:tabs>
        <w:spacing w:after="0"/>
        <w:ind w:right="43"/>
        <w:jc w:val="both"/>
        <w:rPr>
          <w:rFonts w:ascii="Times New Roman" w:hAnsi="Times New Roman"/>
          <w:sz w:val="24"/>
          <w:szCs w:val="20"/>
        </w:rPr>
      </w:pPr>
    </w:p>
    <w:p w:rsidR="00FD54F3" w:rsidRDefault="00FD54F3" w:rsidP="00FD54F3">
      <w:pPr>
        <w:spacing w:after="0"/>
        <w:ind w:right="43"/>
        <w:jc w:val="both"/>
        <w:rPr>
          <w:rFonts w:ascii="Times New Roman" w:hAnsi="Times New Roman"/>
          <w:sz w:val="28"/>
          <w:szCs w:val="28"/>
        </w:rPr>
      </w:pPr>
      <w:r w:rsidRPr="00A33423">
        <w:rPr>
          <w:rFonts w:ascii="Times New Roman" w:hAnsi="Times New Roman"/>
          <w:sz w:val="28"/>
          <w:szCs w:val="28"/>
        </w:rPr>
        <w:t xml:space="preserve">Глава  Куйтежского сельского поселения  </w:t>
      </w:r>
      <w:r w:rsidRPr="00A33423">
        <w:rPr>
          <w:rFonts w:ascii="Times New Roman" w:hAnsi="Times New Roman"/>
          <w:sz w:val="28"/>
          <w:szCs w:val="28"/>
        </w:rPr>
        <w:tab/>
      </w:r>
      <w:r w:rsidRPr="00A33423">
        <w:rPr>
          <w:rFonts w:ascii="Times New Roman" w:hAnsi="Times New Roman"/>
          <w:sz w:val="28"/>
          <w:szCs w:val="28"/>
        </w:rPr>
        <w:tab/>
      </w:r>
      <w:r>
        <w:rPr>
          <w:rFonts w:ascii="Times New Roman" w:hAnsi="Times New Roman"/>
          <w:sz w:val="28"/>
          <w:szCs w:val="28"/>
        </w:rPr>
        <w:t xml:space="preserve">           </w:t>
      </w:r>
      <w:r w:rsidRPr="00A33423">
        <w:rPr>
          <w:rFonts w:ascii="Times New Roman" w:hAnsi="Times New Roman"/>
          <w:sz w:val="28"/>
          <w:szCs w:val="28"/>
        </w:rPr>
        <w:t>Л.А. Хейнонен</w:t>
      </w:r>
    </w:p>
    <w:p w:rsidR="00FD54F3" w:rsidRDefault="00FD54F3" w:rsidP="00FD54F3">
      <w:pPr>
        <w:ind w:right="43"/>
        <w:jc w:val="both"/>
      </w:pPr>
    </w:p>
    <w:p w:rsidR="00FD54F3" w:rsidRDefault="00FD54F3" w:rsidP="00FD54F3">
      <w:pPr>
        <w:ind w:right="43"/>
        <w:jc w:val="both"/>
      </w:pPr>
    </w:p>
    <w:p w:rsidR="00FD54F3" w:rsidRPr="006B3A9C" w:rsidRDefault="00FD54F3" w:rsidP="00FD54F3">
      <w:pPr>
        <w:ind w:left="5670" w:right="43"/>
        <w:jc w:val="right"/>
        <w:rPr>
          <w:rFonts w:ascii="Times New Roman" w:hAnsi="Times New Roman"/>
          <w:sz w:val="20"/>
        </w:rPr>
      </w:pPr>
      <w:r w:rsidRPr="006B3A9C">
        <w:rPr>
          <w:rFonts w:ascii="Times New Roman" w:hAnsi="Times New Roman"/>
          <w:sz w:val="20"/>
        </w:rPr>
        <w:lastRenderedPageBreak/>
        <w:t>Приложение</w:t>
      </w:r>
    </w:p>
    <w:p w:rsidR="00FD54F3" w:rsidRPr="006B3A9C" w:rsidRDefault="00FD54F3" w:rsidP="00FD54F3">
      <w:pPr>
        <w:ind w:left="5670" w:right="43"/>
        <w:jc w:val="right"/>
        <w:rPr>
          <w:rFonts w:ascii="Times New Roman" w:hAnsi="Times New Roman"/>
        </w:rPr>
      </w:pPr>
      <w:r w:rsidRPr="006B3A9C">
        <w:rPr>
          <w:rFonts w:ascii="Times New Roman" w:hAnsi="Times New Roman"/>
        </w:rPr>
        <w:t>к решению Куйтежского сельского поселения от 2</w:t>
      </w:r>
      <w:r>
        <w:rPr>
          <w:rFonts w:ascii="Times New Roman" w:hAnsi="Times New Roman"/>
        </w:rPr>
        <w:t>9</w:t>
      </w:r>
      <w:r w:rsidRPr="006B3A9C">
        <w:rPr>
          <w:rFonts w:ascii="Times New Roman" w:hAnsi="Times New Roman"/>
        </w:rPr>
        <w:t xml:space="preserve"> </w:t>
      </w:r>
      <w:r>
        <w:rPr>
          <w:rFonts w:ascii="Times New Roman" w:hAnsi="Times New Roman"/>
        </w:rPr>
        <w:t>окт</w:t>
      </w:r>
      <w:r w:rsidRPr="006B3A9C">
        <w:rPr>
          <w:rFonts w:ascii="Times New Roman" w:hAnsi="Times New Roman"/>
        </w:rPr>
        <w:t xml:space="preserve">ября 2019 года </w:t>
      </w:r>
    </w:p>
    <w:p w:rsidR="00FD54F3" w:rsidRPr="006B3A9C" w:rsidRDefault="00FD54F3" w:rsidP="00FD54F3">
      <w:pPr>
        <w:ind w:left="5670" w:right="43"/>
        <w:jc w:val="right"/>
        <w:rPr>
          <w:rFonts w:ascii="Times New Roman" w:hAnsi="Times New Roman"/>
        </w:rPr>
      </w:pPr>
      <w:r w:rsidRPr="006B3A9C">
        <w:rPr>
          <w:rFonts w:ascii="Times New Roman" w:hAnsi="Times New Roman"/>
        </w:rPr>
        <w:t>№ 67</w:t>
      </w:r>
    </w:p>
    <w:p w:rsidR="00FD54F3" w:rsidRDefault="00FD54F3" w:rsidP="00FD54F3">
      <w:pPr>
        <w:ind w:left="6237" w:right="43"/>
        <w:jc w:val="right"/>
      </w:pPr>
    </w:p>
    <w:p w:rsidR="00FD54F3" w:rsidRDefault="00FD54F3" w:rsidP="00FD54F3">
      <w:pPr>
        <w:spacing w:after="0"/>
        <w:ind w:right="-1"/>
        <w:jc w:val="center"/>
        <w:rPr>
          <w:rFonts w:ascii="Times New Roman" w:hAnsi="Times New Roman"/>
          <w:sz w:val="28"/>
          <w:szCs w:val="28"/>
        </w:rPr>
      </w:pPr>
      <w:r w:rsidRPr="002329E8">
        <w:rPr>
          <w:rFonts w:ascii="Times New Roman" w:hAnsi="Times New Roman"/>
          <w:sz w:val="28"/>
          <w:szCs w:val="28"/>
        </w:rPr>
        <w:t xml:space="preserve">Порядок формирования, ведения, обязательного опубликования </w:t>
      </w:r>
    </w:p>
    <w:p w:rsidR="00FD54F3" w:rsidRDefault="00FD54F3" w:rsidP="00FD54F3">
      <w:pPr>
        <w:spacing w:after="0"/>
        <w:ind w:right="-1"/>
        <w:jc w:val="center"/>
        <w:rPr>
          <w:rFonts w:ascii="Times New Roman" w:hAnsi="Times New Roman"/>
          <w:sz w:val="28"/>
          <w:szCs w:val="28"/>
        </w:rPr>
      </w:pPr>
      <w:r w:rsidRPr="002329E8">
        <w:rPr>
          <w:rFonts w:ascii="Times New Roman" w:hAnsi="Times New Roman"/>
          <w:sz w:val="28"/>
          <w:szCs w:val="28"/>
        </w:rPr>
        <w:t xml:space="preserve">перечня имущества Куйтежского сельского поселения Олонецкого национального муниципального района, свободного от прав третьих лиц </w:t>
      </w:r>
    </w:p>
    <w:p w:rsidR="00FD54F3" w:rsidRPr="002329E8" w:rsidRDefault="00FD54F3" w:rsidP="00FD54F3">
      <w:pPr>
        <w:spacing w:after="0"/>
        <w:ind w:right="-1"/>
        <w:jc w:val="center"/>
        <w:rPr>
          <w:rFonts w:ascii="Times New Roman" w:hAnsi="Times New Roman"/>
          <w:sz w:val="28"/>
          <w:szCs w:val="28"/>
        </w:rPr>
      </w:pPr>
      <w:r w:rsidRPr="002329E8">
        <w:rPr>
          <w:rFonts w:ascii="Times New Roman" w:hAnsi="Times New Roman"/>
          <w:sz w:val="28"/>
          <w:szCs w:val="28"/>
        </w:rPr>
        <w:t>(за исключением имущественных прав субъектов малого и среднего предпринимательства).</w:t>
      </w:r>
    </w:p>
    <w:p w:rsidR="00FD54F3" w:rsidRPr="006B3A9C" w:rsidRDefault="00FD54F3" w:rsidP="00FD54F3">
      <w:pPr>
        <w:spacing w:after="0"/>
        <w:ind w:right="43"/>
        <w:jc w:val="both"/>
        <w:rPr>
          <w:rFonts w:ascii="Times New Roman" w:hAnsi="Times New Roman"/>
          <w:sz w:val="26"/>
          <w:szCs w:val="26"/>
        </w:rPr>
      </w:pP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xml:space="preserve">1. </w:t>
      </w:r>
      <w:proofErr w:type="gramStart"/>
      <w:r w:rsidRPr="006B3A9C">
        <w:rPr>
          <w:rFonts w:ascii="Times New Roman" w:hAnsi="Times New Roman"/>
          <w:sz w:val="26"/>
          <w:szCs w:val="26"/>
        </w:rPr>
        <w:t>Настоящий Порядок регулирует отношения, связанные с формированием, ведением (в том числе ежегодным дополнением), обязательным опубликованием перечня муниципального имущества Куйтежского сельского поселения Олонецкого национального муниципального района (за исключением земельных участков), свободного от прав третьих лиц (за исключением имущественных прав субъектов малого и среднего предпринимательства), предусмотренного частью 4 статьи 18 Федерального закона от 24 июля 2007 года N 209-ФЗ "О развитии малого</w:t>
      </w:r>
      <w:proofErr w:type="gramEnd"/>
      <w:r w:rsidRPr="006B3A9C">
        <w:rPr>
          <w:rFonts w:ascii="Times New Roman" w:hAnsi="Times New Roman"/>
          <w:sz w:val="26"/>
          <w:szCs w:val="26"/>
        </w:rPr>
        <w:t xml:space="preserve"> и среднего предпринимательства" (далее соответственно - Перечень муниципального имущества, Федеральный закон).</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2. Перечень муниципального имущества формируется с целью предоставления включенного в него имущества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FD54F3" w:rsidRPr="006B3A9C" w:rsidRDefault="00FD54F3" w:rsidP="00FD54F3">
      <w:pPr>
        <w:spacing w:after="0"/>
        <w:ind w:right="43"/>
        <w:jc w:val="both"/>
        <w:rPr>
          <w:rFonts w:ascii="Times New Roman" w:hAnsi="Times New Roman"/>
          <w:sz w:val="26"/>
          <w:szCs w:val="26"/>
        </w:rPr>
      </w:pPr>
      <w:proofErr w:type="gramStart"/>
      <w:r w:rsidRPr="006B3A9C">
        <w:rPr>
          <w:rFonts w:ascii="Times New Roman" w:hAnsi="Times New Roman"/>
          <w:sz w:val="26"/>
          <w:szCs w:val="26"/>
        </w:rPr>
        <w:t>Имущество, включенное в Перечень муниципального имущества, может быть отчуждено на возмездной основе в собственность субъектов малого и среднего предпринимательства в соответствии с частью 2.1 статьи 9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w:t>
      </w:r>
      <w:proofErr w:type="gramEnd"/>
      <w:r w:rsidRPr="006B3A9C">
        <w:rPr>
          <w:rFonts w:ascii="Times New Roman" w:hAnsi="Times New Roman"/>
          <w:sz w:val="26"/>
          <w:szCs w:val="26"/>
        </w:rPr>
        <w:t xml:space="preserve"> </w:t>
      </w:r>
      <w:proofErr w:type="gramStart"/>
      <w:r w:rsidRPr="006B3A9C">
        <w:rPr>
          <w:rFonts w:ascii="Times New Roman" w:hAnsi="Times New Roman"/>
          <w:sz w:val="26"/>
          <w:szCs w:val="26"/>
        </w:rPr>
        <w:t>внесении</w:t>
      </w:r>
      <w:proofErr w:type="gramEnd"/>
      <w:r w:rsidRPr="006B3A9C">
        <w:rPr>
          <w:rFonts w:ascii="Times New Roman" w:hAnsi="Times New Roman"/>
          <w:sz w:val="26"/>
          <w:szCs w:val="26"/>
        </w:rPr>
        <w:t xml:space="preserve"> изменений в отдельные законодательные акты Российской Федерации".</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3. В состав Перечня муниципального имущества включаются:</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муниципальное имущество Куйтежского сельского поселения, не ограниченное в обороте;</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муниципальное имущество Куйтежского сельского поселения, не являющееся объектом религиозного назначения;</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муниципальное имущество Куйтежского сельского поселения, не являющееся объектом незавершенного строительства;</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муниципальное имущество Куйтежского сельского поселения, не включенное в прогнозный план (программу) приватизации муниципального имущества Куйтежского сельского поселения;</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lastRenderedPageBreak/>
        <w:t xml:space="preserve">- высвобождающиеся помещения нежилого фонда или помещения, переводимые из жилищного фонда в </w:t>
      </w:r>
      <w:proofErr w:type="gramStart"/>
      <w:r w:rsidRPr="006B3A9C">
        <w:rPr>
          <w:rFonts w:ascii="Times New Roman" w:hAnsi="Times New Roman"/>
          <w:sz w:val="26"/>
          <w:szCs w:val="26"/>
        </w:rPr>
        <w:t>нежилой</w:t>
      </w:r>
      <w:proofErr w:type="gramEnd"/>
      <w:r w:rsidRPr="006B3A9C">
        <w:rPr>
          <w:rFonts w:ascii="Times New Roman" w:hAnsi="Times New Roman"/>
          <w:sz w:val="26"/>
          <w:szCs w:val="26"/>
        </w:rPr>
        <w:t>;</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площади, изъятые у арендаторов, пользующихся ими незаконно или заключивших договор аренды на пользование ими с нарушением требований действующего законодательства;</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иное муниципальное имущество Куйтежского сельского поселения, свободное от прав третьих лиц (за исключением имущественных прав субъектов малого и среднего предпринимательства).</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4. Перечень муниципального имущества утверждается решением Совета Куйтежского сельского поселения на основании предложений Администрации Куйтежского сельского поселения (далее - Администрация) об определении муниципального имущества Куйтежского сельского поселения, свободного от прав третьих лиц (за исключением имущественных прав субъектов малого и среднего предпринимательства) (далее - объект).</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Перечень муниципального имущества подлежит ежегодному дополнению в срок до 1 ноября текущего года.</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xml:space="preserve">4.1. </w:t>
      </w:r>
      <w:proofErr w:type="gramStart"/>
      <w:r w:rsidRPr="006B3A9C">
        <w:rPr>
          <w:rFonts w:ascii="Times New Roman" w:hAnsi="Times New Roman"/>
          <w:sz w:val="26"/>
          <w:szCs w:val="26"/>
        </w:rPr>
        <w:t>Администрация вправе подготовить предложения в соответствии с пунктом 4 настоящего Порядка, предусматривающие исключение объекта из Перечня муниципального имущества, если в течение двух лет со дня включения объекта в Перечень муниципального имущества в отношении такого объекта от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не поступило:</w:t>
      </w:r>
      <w:proofErr w:type="gramEnd"/>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ни одной заявки на участие в аукционе (конкурсе) на право заключения договора, предусматривающего переход прав владения и (или) пользования в отношении объекта;</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ни одного заявления о предоставлении объекта, в отношении которого заключение договора, предусматривающего переход прав владения и (или) пользования, может быть осуществлено без проведения аукциона (конкурса) в случаях, предусмотренных Федеральным законом от 26 июля 2006 года N 135-ФЗ "О защите конкуренции".</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4.2. Администрация готовит предложения в соответствии с пунктом 4 настоящего Порядка, предусматривающие исключение объекта из Перечня муниципального имущества, в одном из следующих случаев:</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в отношении объекта в установленном законодательством Российской Федерации порядке принято решение о его использовании для муниципальных нужд Олонецкого национального муниципального района либо для иных целей;</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право собственности Олонецкого национального муниципального района на объект прекращено по решению суда или в ином установленном законом порядке.</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5. В Перечне муниципального имущества указываются следующие сведения:</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наименование объекта;</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адрес местонахождения объекта;</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индивидуализирующие характеристики объекта.</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 xml:space="preserve">6. Ведение Перечня муниципального имущества включает в себя внесение (в виде записей) сведений об объекте и реквизитах решения Совета Куйтежского </w:t>
      </w:r>
      <w:r w:rsidRPr="006B3A9C">
        <w:rPr>
          <w:rFonts w:ascii="Times New Roman" w:hAnsi="Times New Roman"/>
          <w:sz w:val="26"/>
          <w:szCs w:val="26"/>
        </w:rPr>
        <w:lastRenderedPageBreak/>
        <w:t>сельского поселения   о включении объекта в Перечень муниципального имущества либо об исключении объекта из Перечня муниципального имущества.</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7. Внесение записи об объекте или исключение записи об объекте производится Администрацией в трехдневный срок со дня издания Советом Куйтежского сельского поселения решения о включении объекта в Перечень муниципального имущества либо исключении объекта из Перечня муниципального имущества.</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8. Ведение Перечня муниципального имущества осуществляется Администрацией на бумажном и электронном носителях.</w:t>
      </w:r>
    </w:p>
    <w:p w:rsidR="00FD54F3" w:rsidRPr="006B3A9C" w:rsidRDefault="00FD54F3" w:rsidP="00FD54F3">
      <w:pPr>
        <w:spacing w:after="0"/>
        <w:ind w:right="43"/>
        <w:jc w:val="both"/>
        <w:rPr>
          <w:rFonts w:ascii="Times New Roman" w:hAnsi="Times New Roman"/>
          <w:sz w:val="26"/>
          <w:szCs w:val="26"/>
        </w:rPr>
      </w:pPr>
      <w:r w:rsidRPr="006B3A9C">
        <w:rPr>
          <w:rFonts w:ascii="Times New Roman" w:hAnsi="Times New Roman"/>
          <w:sz w:val="26"/>
          <w:szCs w:val="26"/>
        </w:rPr>
        <w:t>9. Информация об объектах, включенных в Перечень муниципального имущества, является открытой.</w:t>
      </w:r>
    </w:p>
    <w:p w:rsidR="00FD54F3" w:rsidRPr="006B3A9C" w:rsidRDefault="00FD54F3" w:rsidP="00FD54F3">
      <w:pPr>
        <w:spacing w:after="0"/>
        <w:ind w:right="43"/>
        <w:jc w:val="both"/>
        <w:rPr>
          <w:rFonts w:ascii="Times New Roman" w:hAnsi="Times New Roman"/>
          <w:sz w:val="26"/>
          <w:szCs w:val="26"/>
        </w:rPr>
      </w:pPr>
      <w:proofErr w:type="gramStart"/>
      <w:r w:rsidRPr="006B3A9C">
        <w:rPr>
          <w:rFonts w:ascii="Times New Roman" w:hAnsi="Times New Roman"/>
          <w:sz w:val="26"/>
          <w:szCs w:val="26"/>
        </w:rPr>
        <w:t>Перечень муниципального имущества, а также все изменения в него подлежат обязательному опубликованию в районной газете "Олония" в течение десяти рабочих дней со дня его утверждения или внесения в него изменений, а также размещению на сайте http:// msukuitezha.ru, в том числе в форме открытых данных, в течение трех рабочих дней со дня утверждения Перечня муниципального имущества или внесения в него</w:t>
      </w:r>
      <w:proofErr w:type="gramEnd"/>
      <w:r w:rsidRPr="006B3A9C">
        <w:rPr>
          <w:rFonts w:ascii="Times New Roman" w:hAnsi="Times New Roman"/>
          <w:sz w:val="26"/>
          <w:szCs w:val="26"/>
        </w:rPr>
        <w:t xml:space="preserve"> изменений и (или) на официальных сайтах информационной поддержки субъектов малого и среднего предпринимательства в течение пяти рабочих дней со дня утверждения Перечня муниципального имущества или внесения в него изменений.</w:t>
      </w:r>
    </w:p>
    <w:p w:rsidR="00FD54F3" w:rsidRDefault="00FD54F3" w:rsidP="00FD54F3">
      <w:pPr>
        <w:spacing w:after="0"/>
        <w:ind w:right="43"/>
        <w:jc w:val="both"/>
      </w:pPr>
    </w:p>
    <w:p w:rsidR="00FD54F3" w:rsidRDefault="00FD54F3" w:rsidP="00FD54F3">
      <w:pPr>
        <w:spacing w:after="0"/>
        <w:ind w:right="43"/>
        <w:jc w:val="both"/>
      </w:pPr>
      <w:r>
        <w:t xml:space="preserve"> </w:t>
      </w:r>
    </w:p>
    <w:p w:rsidR="00FD54F3" w:rsidRDefault="00FD54F3" w:rsidP="00FD54F3">
      <w:pPr>
        <w:spacing w:after="0"/>
        <w:ind w:right="43"/>
        <w:jc w:val="both"/>
      </w:pPr>
    </w:p>
    <w:p w:rsidR="00FD54F3" w:rsidRDefault="00FD54F3" w:rsidP="00FD54F3">
      <w:pPr>
        <w:spacing w:after="0"/>
        <w:ind w:right="43"/>
        <w:jc w:val="both"/>
      </w:pPr>
    </w:p>
    <w:p w:rsidR="00FD54F3" w:rsidRDefault="00FD54F3" w:rsidP="00FD54F3">
      <w:pPr>
        <w:spacing w:after="0"/>
        <w:ind w:right="43"/>
        <w:jc w:val="both"/>
      </w:pPr>
    </w:p>
    <w:p w:rsidR="00FD54F3" w:rsidRDefault="00FD54F3" w:rsidP="00FD54F3">
      <w:pPr>
        <w:spacing w:after="0"/>
        <w:ind w:right="43"/>
        <w:jc w:val="both"/>
      </w:pPr>
    </w:p>
    <w:p w:rsidR="00FD54F3" w:rsidRDefault="00FD54F3" w:rsidP="00FD54F3">
      <w:pPr>
        <w:spacing w:after="0"/>
        <w:ind w:right="43"/>
        <w:jc w:val="both"/>
      </w:pPr>
    </w:p>
    <w:p w:rsidR="00FD54F3" w:rsidRDefault="00FD54F3" w:rsidP="00FD54F3">
      <w:pPr>
        <w:ind w:right="43"/>
        <w:jc w:val="both"/>
      </w:pPr>
    </w:p>
    <w:p w:rsidR="00FD54F3" w:rsidRDefault="00FD54F3" w:rsidP="00FD54F3">
      <w:pPr>
        <w:ind w:right="43"/>
        <w:jc w:val="both"/>
      </w:pPr>
    </w:p>
    <w:p w:rsidR="00FD54F3" w:rsidRDefault="00FD54F3" w:rsidP="00FD54F3">
      <w:pPr>
        <w:ind w:right="43"/>
        <w:jc w:val="both"/>
      </w:pPr>
    </w:p>
    <w:p w:rsidR="00FD54F3" w:rsidRDefault="00FD54F3" w:rsidP="00FD54F3">
      <w:pPr>
        <w:ind w:right="43"/>
        <w:jc w:val="both"/>
      </w:pPr>
    </w:p>
    <w:p w:rsidR="00FD54F3" w:rsidRDefault="00FD54F3" w:rsidP="00FD54F3">
      <w:pPr>
        <w:ind w:right="43"/>
        <w:jc w:val="both"/>
      </w:pPr>
    </w:p>
    <w:p w:rsidR="00FD54F3" w:rsidRDefault="00FD54F3" w:rsidP="00FD54F3">
      <w:pPr>
        <w:ind w:right="43"/>
        <w:jc w:val="both"/>
      </w:pPr>
    </w:p>
    <w:p w:rsidR="00FD54F3" w:rsidRDefault="00FD54F3" w:rsidP="00FD54F3">
      <w:pPr>
        <w:ind w:right="43"/>
        <w:jc w:val="both"/>
      </w:pPr>
    </w:p>
    <w:p w:rsidR="00FD54F3" w:rsidRDefault="00FD54F3" w:rsidP="00FD54F3">
      <w:pPr>
        <w:ind w:right="43"/>
        <w:jc w:val="both"/>
      </w:pPr>
    </w:p>
    <w:p w:rsidR="00FD54F3" w:rsidRDefault="00FD54F3" w:rsidP="00FD54F3">
      <w:pPr>
        <w:ind w:right="43"/>
        <w:jc w:val="both"/>
      </w:pPr>
    </w:p>
    <w:p w:rsidR="00FD54F3" w:rsidRDefault="00FD54F3" w:rsidP="00FD54F3">
      <w:pPr>
        <w:ind w:right="43"/>
        <w:jc w:val="both"/>
      </w:pPr>
    </w:p>
    <w:p w:rsidR="003E66D6" w:rsidRDefault="003E66D6"/>
    <w:sectPr w:rsidR="003E66D6" w:rsidSect="00605CCE">
      <w:pgSz w:w="11906" w:h="16838"/>
      <w:pgMar w:top="567"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54F3"/>
    <w:rsid w:val="003E66D6"/>
    <w:rsid w:val="00FD54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D54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D54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6560</Characters>
  <Application>Microsoft Office Word</Application>
  <DocSecurity>0</DocSecurity>
  <Lines>54</Lines>
  <Paragraphs>15</Paragraphs>
  <ScaleCrop>false</ScaleCrop>
  <Company>Reanimator Extreme Edition</Company>
  <LinksUpToDate>false</LinksUpToDate>
  <CharactersWithSpaces>7695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2020-02-26T05:57:00Z</dcterms:created>
  <dcterms:modified xsi:type="dcterms:W3CDTF">2020-02-26T05:58:00Z</dcterms:modified>
</cp:coreProperties>
</file>