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EA" w:rsidRDefault="00F4590F" w:rsidP="00F459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F7F" w:rsidRDefault="00CF6F7F" w:rsidP="00CF6F7F">
      <w:pPr>
        <w:jc w:val="center"/>
      </w:pPr>
    </w:p>
    <w:p w:rsidR="00CF6F7F" w:rsidRPr="00611EEC" w:rsidRDefault="00CF6F7F" w:rsidP="00CF6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CF6F7F" w:rsidRPr="00611EEC" w:rsidRDefault="00CF6F7F" w:rsidP="00CF6F7F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CF6F7F" w:rsidRPr="00611EEC" w:rsidRDefault="00CF6F7F" w:rsidP="00CF6F7F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1EEC"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CF6F7F" w:rsidRPr="00611EEC" w:rsidRDefault="00CF6F7F" w:rsidP="00CF6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127569" w:rsidRPr="00F4590F" w:rsidRDefault="00CF6F7F" w:rsidP="00F459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127569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27569" w:rsidRDefault="00127569" w:rsidP="001275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РЕШЕНИЕ</w:t>
      </w:r>
    </w:p>
    <w:p w:rsidR="00127569" w:rsidRPr="00CF6F7F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27569" w:rsidRPr="00F4590F" w:rsidRDefault="00127569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459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764C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04</w:t>
      </w:r>
      <w:r w:rsidRPr="00F459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</w:t>
      </w:r>
      <w:r w:rsidR="00764C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F459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.2019г. </w:t>
      </w:r>
      <w:r w:rsidR="00CF6F7F" w:rsidRPr="00F459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F459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</w:t>
      </w:r>
      <w:r w:rsidR="00764C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48</w:t>
      </w:r>
    </w:p>
    <w:p w:rsidR="008355EA" w:rsidRPr="00C272BA" w:rsidRDefault="008355EA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</w:p>
    <w:p w:rsidR="008355EA" w:rsidRPr="00CF6F7F" w:rsidRDefault="00643548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 утверждении Порядка организации и </w:t>
      </w:r>
    </w:p>
    <w:p w:rsidR="003C3840" w:rsidRPr="00CF6F7F" w:rsidRDefault="00643548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проведения </w:t>
      </w:r>
      <w:r w:rsidR="003C3840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общественных обсуждений  и</w:t>
      </w:r>
    </w:p>
    <w:p w:rsidR="003C3840" w:rsidRPr="00CF6F7F" w:rsidRDefault="00E562E5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публичных слушаний  на </w:t>
      </w:r>
      <w:r w:rsidR="003C3840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территории </w:t>
      </w:r>
    </w:p>
    <w:p w:rsidR="00643548" w:rsidRPr="00CF6F7F" w:rsidRDefault="00E66301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Куйтежского сельского поселения</w:t>
      </w:r>
    </w:p>
    <w:p w:rsidR="00D8665F" w:rsidRPr="00CF6F7F" w:rsidRDefault="00643548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6F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8355EA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со </w:t>
      </w:r>
      <w:hyperlink r:id="rId9" w:history="1">
        <w:r w:rsidRPr="00CF6F7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статьей 28 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статьей </w:t>
      </w:r>
      <w:r w:rsidR="00E562E5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14 </w:t>
      </w: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Устава</w:t>
      </w:r>
      <w:r w:rsidR="00E66301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Куйтежского сельского поселения</w:t>
      </w:r>
      <w:r w:rsidR="00E562E5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Совет </w:t>
      </w:r>
      <w:r w:rsidR="00E66301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Куйтежского сельского поселения </w:t>
      </w:r>
      <w:r w:rsidR="00E562E5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решил:</w:t>
      </w:r>
    </w:p>
    <w:p w:rsidR="003C3840" w:rsidRPr="00CF6F7F" w:rsidRDefault="00CF6F7F" w:rsidP="00D866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43548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 Утвердить Порядок организации и проведения </w:t>
      </w:r>
      <w:r w:rsidR="003C3840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общественных обсуждений и </w:t>
      </w:r>
      <w:r w:rsidR="00643548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публичных слушаний </w:t>
      </w:r>
      <w:r w:rsidR="00E562E5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территории  </w:t>
      </w:r>
      <w:r w:rsidR="00E66301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Куйтежского сельского поселения </w:t>
      </w:r>
      <w:r w:rsidR="00643548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согласно Приложению</w:t>
      </w:r>
      <w:r w:rsidR="003C3840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F4590F" w:rsidRDefault="00643548" w:rsidP="00E663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 </w:t>
      </w:r>
      <w:r w:rsidRPr="007A54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</w:t>
      </w:r>
      <w:r w:rsidRPr="00CF6F7F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="00E562E5" w:rsidRPr="007A54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Совета </w:t>
      </w:r>
      <w:r w:rsidR="00E66301" w:rsidRPr="007A54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Куйтежского сельского поселения </w:t>
      </w:r>
      <w:r w:rsidR="007A54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02</w:t>
      </w:r>
      <w:r w:rsidR="00C5288F" w:rsidRPr="007A54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.07.2013 </w:t>
      </w:r>
      <w:r w:rsidR="00E562E5" w:rsidRPr="007A54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="00E562E5" w:rsidRPr="00EE66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7A5408" w:rsidRPr="00EE66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28</w:t>
      </w:r>
      <w:r w:rsidR="00EE66C2" w:rsidRPr="00EE66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</w:t>
      </w:r>
      <w:r w:rsidR="00E562E5" w:rsidRPr="00EE66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 Порядка организации и проведения публичных слушаний</w:t>
      </w:r>
      <w:r w:rsidR="007A5408" w:rsidRPr="00EE66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муниципальном образовании </w:t>
      </w:r>
      <w:r w:rsidR="00EE66C2" w:rsidRPr="00EE66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«Куйтежское сельское поселение</w:t>
      </w:r>
      <w:r w:rsidR="00E562E5" w:rsidRPr="00EE66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</w:t>
      </w:r>
      <w:r w:rsidRPr="00EE66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признать утратившим силу</w:t>
      </w:r>
      <w:r w:rsidR="00D8665F" w:rsidRPr="00EE66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F4590F" w:rsidRDefault="00F4590F" w:rsidP="00F4590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4590F" w:rsidRPr="002D4036" w:rsidRDefault="00F4590F" w:rsidP="00F459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D4036">
        <w:rPr>
          <w:rFonts w:ascii="Times New Roman" w:hAnsi="Times New Roman" w:cs="Times New Roman"/>
          <w:sz w:val="28"/>
          <w:szCs w:val="28"/>
        </w:rPr>
        <w:t>Председатель Совета Куйтежского</w:t>
      </w:r>
      <w:r w:rsidRPr="002D4036">
        <w:rPr>
          <w:rFonts w:ascii="Times New Roman" w:hAnsi="Times New Roman" w:cs="Times New Roman"/>
          <w:sz w:val="28"/>
          <w:szCs w:val="28"/>
        </w:rPr>
        <w:tab/>
      </w:r>
      <w:r w:rsidRPr="002D4036">
        <w:rPr>
          <w:rFonts w:ascii="Times New Roman" w:hAnsi="Times New Roman" w:cs="Times New Roman"/>
          <w:sz w:val="28"/>
          <w:szCs w:val="28"/>
        </w:rPr>
        <w:tab/>
      </w:r>
      <w:r w:rsidRPr="002D40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4590F" w:rsidRPr="002D4036" w:rsidRDefault="00F4590F" w:rsidP="00F459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D403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D4036">
        <w:rPr>
          <w:rFonts w:ascii="Times New Roman" w:hAnsi="Times New Roman" w:cs="Times New Roman"/>
          <w:sz w:val="28"/>
          <w:szCs w:val="28"/>
        </w:rPr>
        <w:t xml:space="preserve"> В.М.Степанова                                           </w:t>
      </w:r>
    </w:p>
    <w:p w:rsidR="00E66301" w:rsidRPr="00CF6F7F" w:rsidRDefault="00643548" w:rsidP="00E663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6F7F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br/>
      </w:r>
      <w:r w:rsidR="00E562E5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</w:t>
      </w:r>
      <w:r w:rsidR="00E66301"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Куйтежского </w:t>
      </w:r>
    </w:p>
    <w:p w:rsidR="00E66301" w:rsidRPr="00CF6F7F" w:rsidRDefault="00E66301" w:rsidP="00E663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                         </w:t>
      </w:r>
      <w:r w:rsid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</w:t>
      </w: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Л.А. Хейнонен</w:t>
      </w:r>
    </w:p>
    <w:p w:rsidR="008355EA" w:rsidRPr="00F4590F" w:rsidRDefault="00E562E5" w:rsidP="00F459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6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F459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F459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</w:p>
    <w:p w:rsidR="000978D0" w:rsidRDefault="000978D0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B582E" w:rsidRDefault="00643548" w:rsidP="009B582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Приложение к Решению</w:t>
      </w:r>
      <w:r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="008355EA" w:rsidRP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Совета </w:t>
      </w:r>
      <w:r w:rsidR="009B582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Куйтежского сельского</w:t>
      </w:r>
    </w:p>
    <w:p w:rsidR="00643548" w:rsidRPr="008355EA" w:rsidRDefault="00E660C6" w:rsidP="00E660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                                                                </w:t>
      </w:r>
      <w:r w:rsidR="009B582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поселения</w:t>
      </w:r>
      <w:r w:rsidR="00D8665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от </w:t>
      </w:r>
      <w:r w:rsidR="00764CF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04</w:t>
      </w:r>
      <w:r w:rsidR="00F4590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.0</w:t>
      </w:r>
      <w:r w:rsidR="00764CF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2</w:t>
      </w:r>
      <w:r w:rsidR="00F4590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.2019 №</w:t>
      </w:r>
      <w:r w:rsidR="00764CF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48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643548" w:rsidRPr="000978D0" w:rsidRDefault="00643548" w:rsidP="00D8665F">
      <w:pPr>
        <w:shd w:val="clear" w:color="auto" w:fill="FFFFFF"/>
        <w:spacing w:before="150"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Порядок организации и проведения </w:t>
      </w:r>
      <w:r w:rsidR="003C3840"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общественных обсуждений и </w:t>
      </w:r>
      <w:r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публичных слушаний </w:t>
      </w:r>
      <w:r w:rsidR="008355EA"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 территории </w:t>
      </w:r>
      <w:r w:rsidR="00E66301"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Куйтежского сельского поселения</w:t>
      </w:r>
    </w:p>
    <w:p w:rsidR="00643548" w:rsidRPr="000978D0" w:rsidRDefault="00643548" w:rsidP="003C3840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Раздел 1</w:t>
      </w:r>
    </w:p>
    <w:p w:rsidR="00643548" w:rsidRPr="000978D0" w:rsidRDefault="00B92BBB" w:rsidP="00B92BB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положения.</w:t>
      </w:r>
    </w:p>
    <w:p w:rsidR="003F3D67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7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1.1. Для обсуждения проектов муниципальных правовых актов по вопросам местного значения с участием жителей </w:t>
      </w:r>
      <w:r w:rsidR="00E663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E66301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Советом</w:t>
      </w:r>
      <w:r w:rsidR="00E66301" w:rsidRPr="00E663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663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лавой </w:t>
      </w:r>
      <w:r w:rsidR="00E663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E66301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могут </w:t>
      </w:r>
      <w:r w:rsidR="00E663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проводиться публичные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1.2. Публичные слушания проводятся по инициативе населения</w:t>
      </w:r>
      <w:r w:rsidR="00E66301" w:rsidRPr="00E663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663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Совета</w:t>
      </w:r>
      <w:r w:rsidR="00E66301" w:rsidRPr="00E663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663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лавы </w:t>
      </w:r>
      <w:r w:rsidR="00EE66C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Куйтежского сельского поселения 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 национального муниципального района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EE66C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1.3.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Публичные слушания, проводимые по инициативе населения </w:t>
      </w:r>
      <w:r w:rsid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515801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или Совета</w:t>
      </w:r>
      <w:r w:rsidR="00515801" w:rsidRP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назначаются Советом</w:t>
      </w:r>
      <w:r w:rsidR="00515801" w:rsidRP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по инициативе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лавы </w:t>
      </w:r>
      <w:r w:rsid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Куйтежского сельского поселения 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 национал</w:t>
      </w:r>
      <w:r w:rsidR="00EE66C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ьного муниципального района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1.4. На рассмотрение публичных слушаний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должны выноситься: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проект 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става</w:t>
      </w:r>
      <w:r w:rsidR="00515801" w:rsidRP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поселения, а также проект решения Совета Куйтежского сельского поселения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внесении изменений и дополнений 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данный устав, кроме случаев, когда в 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 </w:t>
      </w:r>
      <w:r w:rsid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515801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вносятся изменения в форме точного воспроизведения положений </w:t>
      </w:r>
      <w:hyperlink r:id="rId10" w:history="1">
        <w:r w:rsidRPr="003C3840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Конституции Российской Федерации</w:t>
        </w:r>
      </w:hyperlink>
      <w:r w:rsidRP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федеральных законов, Конституции или законов Республики Каре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лия в целях приведения данного 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става в соответствие с этими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нормативными правовыми актами;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2) проект бюджета </w:t>
      </w:r>
      <w:r w:rsid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Куйтежского сельского поселения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отчет о его исполнении;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2.1) проект стратегии социально-экономического развития</w:t>
      </w:r>
      <w:r w:rsidR="00515801" w:rsidRP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158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5B4E6A" w:rsidRDefault="008355EA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вопросы о преобразовании муниципального образования, за исключением случаев, если в соответствии </w:t>
      </w:r>
      <w:r w:rsidR="00643548" w:rsidRP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 </w:t>
      </w:r>
      <w:hyperlink r:id="rId11" w:history="1">
        <w:r w:rsidR="00643548" w:rsidRPr="00E1354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статьей 13 Федерального закона от 06.10.2003 N 131-ФЗ "Об общих принципах организации местного самоуправления в Российской Федерации"</w:t>
        </w:r>
      </w:hyperlink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для преобразования муниципального образования требуется получение согласия населения муниципального образования, выраженного путем голосования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5B4E6A" w:rsidRP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3D1702" w:rsidRDefault="005B4E6A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проекты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генерального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плана, проекты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правил землеп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ользования и застройки, проекты планировки территории, проекты межевания территории, проекты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правил благ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оустройства территорий, проекты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предусматривающих внесение изменений в один из указанных утвержденных документов, про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решений о предоставлении разрешения на условно разрешенный вид использования земельного участка или объекта капи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тального строительства, проекты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решений о предоставлении разрешения на отклонение от предельных параметров разрешенного строительства, реконструкции объектов капи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тального строительства, вопросы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 землепользования и застройки.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0B1236" w:rsidRDefault="000B1236" w:rsidP="00B92B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43548" w:rsidRPr="000978D0" w:rsidRDefault="00643548" w:rsidP="00B92B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B92BBB"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2. Порядок организации публичных слушаний</w:t>
      </w:r>
    </w:p>
    <w:p w:rsidR="003F3D67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2.1. Для проведения публичных слушаний по инициативе населения необходимо обращение в Совет 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A20646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инициативной группы населения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количестве не менее 10 человек.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заявлению о проведении публичных слушаний прилагаются проект муниципального правового акта и пояснительная записка, кратко определяющая необходимость рассмотре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ния внесенного вопроса.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2.2. Публичные слушания по инициативе Совета</w:t>
      </w:r>
      <w:r w:rsidR="00A20646" w:rsidRP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проводятся по инициативе председателя Совета</w:t>
      </w:r>
      <w:r w:rsidR="00A20646" w:rsidRP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постоянных комиссий, депутатов Совета</w:t>
      </w:r>
      <w:r w:rsidR="00A20646" w:rsidRP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Куйтежского сельского поселения.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заявлению о проведении публичных слушаний по инициативе Совета</w:t>
      </w:r>
      <w:r w:rsidR="00A20646" w:rsidRP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прилагаются проект муниципального правового акта и пояснительная записка, кратко определяющая необходимость рассмотр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ения внесенного вопроса.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2.3. Р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ешение о проведении публичных слушаний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инициативе  населения или Совета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A20646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принимается Советом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Куйтежского сельского поселения </w:t>
      </w:r>
      <w:r w:rsid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 национального муниципального района</w:t>
      </w:r>
      <w:r w:rsid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B4E6A" w:rsidRPr="00CA0AB6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2.4. Для проведения пу</w:t>
      </w:r>
      <w:r w:rsidR="00543F62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бличных слушаний по инициативе г</w:t>
      </w:r>
      <w:r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лавы</w:t>
      </w:r>
      <w:r w:rsidR="00A20646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43F62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Олонецкого национального муниципального </w:t>
      </w:r>
      <w:r w:rsid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района  </w:t>
      </w:r>
      <w:r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издает </w:t>
      </w:r>
      <w:r w:rsidR="005B4E6A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</w:t>
      </w:r>
      <w:r w:rsidR="00543F62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главы </w:t>
      </w:r>
      <w:r w:rsidR="00CA0AB6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43F62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 национального муниципального района</w:t>
      </w:r>
      <w:r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</w:p>
    <w:p w:rsidR="00737322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2.5. 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Информация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пров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едении публичных слушаний должна быть </w:t>
      </w:r>
      <w:r w:rsid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обнародована на официальных стендах </w:t>
      </w:r>
      <w:r w:rsidR="00CA0AB6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(или)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официальном сайте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543F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менее чем за 10 дней до начала проведения слушаний с опубликованием проекта обсуждаемого документа, указанием места, даты и времени проведения публичных слушаний за исключением случаев, предусмотренных пунктом 2.6. и Разделом II настоящего Порядка</w:t>
      </w:r>
      <w:r w:rsidR="007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D1702" w:rsidRDefault="00E1354E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2.6. Проект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става</w:t>
      </w:r>
      <w:r w:rsidR="00A20646" w:rsidRP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проект решения Совета</w:t>
      </w:r>
      <w:r w:rsidR="00A20646" w:rsidRP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вне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сении изменений и дополнений в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 не позднее чем за 30 дней до дня р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ассмотрения вопроса о принятии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става</w:t>
      </w:r>
      <w:r w:rsidR="00A20646" w:rsidRP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внесении изменений в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A20646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подлежат официальному опубликованию (обнародованию)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официальном сайте</w:t>
      </w:r>
      <w:r w:rsidR="00A20646" w:rsidRP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 одновременным опубликованием (обнародованием) установленного Советом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A20646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порядк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учета предложений по проекту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става</w:t>
      </w:r>
      <w:r w:rsidR="00A20646" w:rsidRP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проекту указанного решения Совета</w:t>
      </w:r>
      <w:r w:rsidR="00A20646" w:rsidRP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20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также порядка уч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астия граждан в его обсуждении.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Официальное опубликование (обнародование) порядка учета предложений по проекту решения Совета о вне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сении изменений и дополнений в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</w:t>
      </w:r>
      <w:r w:rsidR="00FE0D76" w:rsidRPr="00FE0D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0D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 также порядка участия граждан в ег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обсуждении в случае, когда в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 </w:t>
      </w:r>
      <w:r w:rsidR="00FE0D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FE0D76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вносятся изменения в форме точного воспроизведения положений </w:t>
      </w:r>
      <w:hyperlink r:id="rId12" w:history="1">
        <w:r w:rsidR="00643548" w:rsidRPr="00E1354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Конституции Российской Федерации</w:t>
        </w:r>
      </w:hyperlink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федеральных законов, Конституции или законов Республ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ики Карелия в целях приведения у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става </w:t>
      </w:r>
      <w:r w:rsidR="00FE0D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FE0D76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соответствие с этими нормативными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правовыми актами, не требуется.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2.7. Проведение публичных слу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шаний по инициативе населения,</w:t>
      </w:r>
      <w:r w:rsid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Совета</w:t>
      </w:r>
      <w:r w:rsidR="001111A1" w:rsidRP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г</w:t>
      </w:r>
      <w:r w:rsidR="005B4E6A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лавы</w:t>
      </w:r>
      <w:r w:rsidR="001111A1" w:rsidRP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5B4E6A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организует Совет </w:t>
      </w:r>
      <w:r w:rsid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основании постановления главы</w:t>
      </w:r>
      <w:r w:rsidR="001111A1" w:rsidRP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43548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55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2.8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Проведение пу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бличных слушаний по инициативе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главы </w:t>
      </w:r>
      <w:r w:rsidR="00A552C9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A55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 национального муниципального района  организуется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лавой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552C9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Куйтежского сельского поселения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Олонецкого национ</w:t>
      </w:r>
      <w:r w:rsidR="007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ального муниципального района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основании постановления главы </w:t>
      </w:r>
      <w:r w:rsidR="00A552C9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A55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 национального муниципального района</w:t>
      </w:r>
      <w:r w:rsidR="007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37322" w:rsidRPr="008355EA" w:rsidRDefault="00737322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92BBB" w:rsidRPr="00B92BBB" w:rsidRDefault="00B92BBB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B92BB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3. Порядок проведения публичных слушаний</w:t>
      </w:r>
    </w:p>
    <w:p w:rsidR="003D1702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3.1. Председательствующим на публичных слушаниях, проводимых по инициативе населения</w:t>
      </w:r>
      <w:r w:rsidR="001111A1" w:rsidRP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Совета</w:t>
      </w:r>
      <w:r w:rsidR="001111A1" w:rsidRP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11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является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</w:t>
      </w:r>
      <w:r w:rsidR="00A552C9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A55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Олонецкого национального муниципального района – председатель Совета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 иное уполномоченное им лицо.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A55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</w:t>
      </w:r>
      <w:r w:rsidRPr="00A552C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</w:t>
      </w:r>
      <w:r w:rsidRPr="00A55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Председательствующим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публичных слуша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ниях, проводимых по инициативе г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лавы </w:t>
      </w:r>
      <w:r w:rsidR="00A552C9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A55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 национального муниципального района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главы </w:t>
      </w:r>
      <w:r w:rsidR="00A552C9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A55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Олонецкого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является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 </w:t>
      </w:r>
      <w:r w:rsidR="00A552C9" w:rsidRPr="00CA0A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A55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Олонецкого национального муниципального района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 иное уполномоченное им лицо.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3.3. Продолжительность публичных слушаний определяется председательствующим исходя из характера обсуждаемого вопроса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C3840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3.4. Публичные слушания открываются кратким вступительным словом председательствующего, который информирует присутствующих о существе обсуждаемого вопроса, его значимости, порядке проведения заседания, составе приглашенных лиц. Затем предоставляется слово докладчику продолжительностью до 30 минут для доклада по обсуждаемому вопросу, после чего выступают приглашенные и участвующие в публичных слушаниях лица с позицией по докладу до 20 минут. Все лица выступают на публичных слушаниях только с разрешения председательствующего. После выступлений на публичных слушаниях докладчика и приглашенных лиц следуют вопросы присутствующих и ответы на них продолжительностью до 1 часа. Вопросы могут быть заданы как в устной, так и в письменной форме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43548" w:rsidRPr="008355EA" w:rsidRDefault="00643548" w:rsidP="003C3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3.5. В ходе проведения публичных слушаний ведется протокол. В протоколе указываются фамилии и инициалы присутствующих депутатов Совета</w:t>
      </w:r>
      <w:r w:rsidR="009B582E" w:rsidRPr="009B58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B58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должностных лиц, приглашенных, количество присутствующих граждан. Протокол проведения публичных слушаний изготавливается в течение 3-х рабочих дней и подп</w:t>
      </w:r>
      <w:r w:rsidR="003C384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исывается председательствующим.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3.6. Рекомендательное решение по результатам проведения публичных слушаний, включая его мотивированное обоснование, принимается большинством голосов участников, принявших участие в публичных слуша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ниях и фиксируется в протоколе.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3.7. Решение, принятое на публичных слушаниях, включая его мотивированное обоснование, подлежит обязательному опубликованию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(обнародованию)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официальном сайте</w:t>
      </w:r>
      <w:r w:rsidR="009B582E" w:rsidRPr="009B58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B58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0978D0" w:rsidRDefault="00E1354E" w:rsidP="000978D0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РАЗ</w:t>
      </w:r>
      <w:r w:rsidR="00643548" w:rsidRPr="003C384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ДЕЛ II.</w:t>
      </w:r>
    </w:p>
    <w:p w:rsidR="00B92BBB" w:rsidRDefault="00643548" w:rsidP="000978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 Настоящий Раздел организации и проведения </w:t>
      </w:r>
      <w:r w:rsidR="00E135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  <w:r w:rsidR="009B58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Куйтежского сельского поселения 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общественных обсуждений и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публичных слушаний (далее также - Порядок) разработан в целях определения порядка публичного обсуждения проектов генерального плана, проектов правил землепользования и застройки, проектов планировки территории, проектов межевания территории, проектов правил благоустройства территорий, проектов, предусматривающих внесение изменений в один из указанных утвержденных документов, проектов решений о предоставлении разрешения на условно разрешенный вид использования земельного участка или объекта капитального строительства, проектов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вопросов изменения одного вида разрешенного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использования земельных участков и объектов капитального строительства на другой вид такого использования при отсутствии утвержденных прави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 землепользования и застройки.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 По проектам, указанным в пункте 1 настоящего Раздела, проводятся общественные обсуждения или публичные слушания с учетом положений законодательства о градостроительной деятельности.</w:t>
      </w:r>
    </w:p>
    <w:p w:rsidR="003D1702" w:rsidRDefault="00643548" w:rsidP="000978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Участие в обсуждении проектов, указанных в пункте 1 настоящего Раздела, является свободным и добровольным.</w:t>
      </w:r>
    </w:p>
    <w:p w:rsidR="003D1702" w:rsidRDefault="00643548" w:rsidP="000978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Участниками общественных обсуждений и публичных слушаний по вопросам, указанным в пункте 1 настоящего Раздела, являются лица, указанные в частях 2 и 3 </w:t>
      </w:r>
      <w:hyperlink r:id="rId13" w:history="1">
        <w:r w:rsidRPr="00327CF5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="006B6253">
        <w:t>.</w:t>
      </w:r>
    </w:p>
    <w:p w:rsidR="00B92BBB" w:rsidRDefault="00643548" w:rsidP="000978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 В случае назначения общественных обсуждений или публичных слушаний по вопросам, указанным в пункте 1 настоящего Раздела, и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здается 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главы</w:t>
      </w:r>
      <w:r w:rsidR="00A552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41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в случае назначения общественных обсуждений или публичных слушаний, проводимых по инициативе населения</w:t>
      </w:r>
      <w:r w:rsidR="00E41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Совета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41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проекту правил благоустройства территорий или внесения изменения в правила благоустройства территорий, общественные обсуждения или публичные слушания проводятся на основании решения Совета</w:t>
      </w:r>
      <w:r w:rsidR="00E41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="006B62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B92BBB" w:rsidRDefault="00643548" w:rsidP="000978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6. В 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постановлении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главы</w:t>
      </w:r>
      <w:r w:rsidR="00E41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решении Совета </w:t>
      </w:r>
      <w:r w:rsidR="00E41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назначении общественны</w:t>
      </w:r>
      <w:r w:rsidR="00E41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х обсуждений или публичных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слушаний:</w:t>
      </w:r>
      <w:r w:rsidR="006B62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E41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утверждается текст оповещения о начале общественных обсуждений или публичных слушаний в соответствии с частями 6 и 7 </w:t>
      </w:r>
      <w:hyperlink r:id="rId14" w:history="1">
        <w:r w:rsidRPr="00327CF5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форме согласно Приложению N 1 к настоящему Порядку;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определяется организатор общественных обс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уждений или публичных слушаний;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назначается председательствующий на публичных слушаниях, лицо уполномоченное на подписание протокола общественных обсуждений и заключения о результатах общественных обсуждений;</w:t>
      </w:r>
    </w:p>
    <w:p w:rsidR="00B92BBB" w:rsidRDefault="00643548" w:rsidP="000978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определяется способ распространения оповещения о начале общественных обсуждений или публичных слушаний в соответствии с пунктом 2 части 8 </w:t>
      </w:r>
      <w:hyperlink r:id="rId15" w:history="1">
        <w:r w:rsidRPr="00327CF5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5.1. Градостроительного кодекса Российской Федерации</w:t>
        </w:r>
      </w:hyperlink>
      <w:r w:rsidRP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5) указывается источник опубликования оповещения о</w:t>
      </w:r>
      <w:r w:rsid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начале общественных обсуждений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или публичных слушаний;</w:t>
      </w:r>
    </w:p>
    <w:p w:rsidR="00B92BBB" w:rsidRDefault="00643548" w:rsidP="000978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6) указывается дата размещения проекта, подлежащего рассмотрению на публичных слушаниях, на официальном сайте (дата размещения проекта, подлежащего рассмотрению на общественных обсуждениях, на официальном сайте и (или) в информационной системе);</w:t>
      </w:r>
    </w:p>
    <w:p w:rsidR="003D1702" w:rsidRPr="00B92BBB" w:rsidRDefault="00643548" w:rsidP="000978D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7) указывается срок изготовления протокола общественных обс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уждений или публичных слушаний;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8) указывается срок изготовления заключения о результатах общественных обсуждений или публичных слушаний;</w:t>
      </w:r>
    </w:p>
    <w:p w:rsidR="006B6253" w:rsidRDefault="00643548" w:rsidP="000978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9) указывается дата опубликования заключения о результатах общественных обсуждений или публичных слушаний.</w:t>
      </w:r>
    </w:p>
    <w:p w:rsidR="003B61B1" w:rsidRDefault="00643548" w:rsidP="000978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7. К </w:t>
      </w:r>
      <w:r w:rsidR="005B4E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постановлению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главы </w:t>
      </w:r>
      <w:r w:rsidR="00E41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Куйтежского сельского поселения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или решению Совета</w:t>
      </w:r>
      <w:r w:rsidR="00E41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прилагается проект, подлежащий рассмотрению на общественных обсужд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ениях или публичных слушаниях.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271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Оповещение о начале общественных обсуждений или публичных слушаний подлежит опубликованию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позднее чем за </w:t>
      </w:r>
      <w:r w:rsidR="009A2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семь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дней до дня размещения на официальном сайте</w:t>
      </w:r>
      <w:r w:rsidR="00271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проекта, подлежащего рассмотрению на публичных слушаниях в порядке, установленном для официального опубликования муниципальных правовых актов</w:t>
      </w:r>
      <w:r w:rsidR="00271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="009A264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</w:p>
    <w:p w:rsidR="006B6253" w:rsidRDefault="006B6253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9.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Оповещение о начале общественных обсуждений или публичных слушаний распространяется на информационных стендах с учетом положений пункта 2 части </w:t>
      </w:r>
      <w:r w:rsidR="00643548" w:rsidRP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8 </w:t>
      </w:r>
      <w:hyperlink r:id="rId16" w:history="1">
        <w:r w:rsidR="00643548" w:rsidRPr="00327CF5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6B6253" w:rsidRDefault="006B6253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Информационный стенд размещается 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здании, расположенном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адресу: 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Республика Карелия, </w:t>
      </w:r>
      <w:r w:rsidR="00271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271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Куйтежа, ул. Ленина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д.</w:t>
      </w:r>
      <w:r w:rsidR="00271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</w:p>
    <w:p w:rsidR="002947E0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11. Проект, подлежащий рассмотрению на общественных обсуждениях или публичных слушаниях,</w:t>
      </w:r>
      <w:r w:rsid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вопросам, указанным в пункте 1 настоящего Раздела за исключением случая, установленного пунктом 12 настоящего Раздела, вместе с информационными материалами к нему размещается на официальном сайте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2947E0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12. В случае назначения общественных обсуждений или публичных слушаний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проводимых по инициативе населения 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Куйтежского сельского поселения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или Совета 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проекту правил благоустройства территорий или внесения изменения в правила благоустройства территорий, проект, подлежащий рассмотрению на общественных обсуждениях или публичных слушаниях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вместе с информационными материалами к нему размещается на официальном сайте</w:t>
      </w:r>
      <w:r w:rsidR="00327C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0452FD" w:rsidRP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="006A35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13. 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 экспозиции такого проекта.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14. В ходе работы экспозиции (дни и часы, в которые возможно посещение указанной экспозиции) организовываются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 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15. Консультирование посетителей экспозиции осуществляется представителями разработчика проекта, подлежащего рассмотрению на общественных обсуждениях или публичных слушаниях.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16. На экспозиции проекта должны быть представлены:</w:t>
      </w:r>
    </w:p>
    <w:p w:rsidR="003D1702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правовой акт о назначении общественных обсуж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дений или публичных слушаний;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оповещение о начале общественных обсужд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ений или публичных слушаний;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проект, подлежащий рассмотрению на общественных обсуждениях или публичных слушаниях. 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17. 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частями 12, 13 </w:t>
      </w:r>
      <w:hyperlink r:id="rId17" w:history="1">
        <w:r w:rsidRPr="003F3D6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идентификацию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имеют право вносить предложения и замечания, касающиеся такого проекта, по форме согласно Приложению N 2 к настоящему Порядку: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в письменной форме в адрес организатора общественных обсуждений или публичных слушаний с приложением документов, подтверждающих необходимые сведения для идентификации участника публичных слушаний или общественных обсуждений, предусмотренных частью 12 </w:t>
      </w:r>
      <w:hyperlink r:id="rId18" w:history="1">
        <w:r w:rsidRPr="003F3D6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 Организатор общественных обсуждений или публичных слушаний при этом обеспечивает соблюдение условий идентификации участника публичных слушаний или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общественных обсуждений, предусмотренных частью 12 </w:t>
      </w:r>
      <w:hyperlink r:id="rId19" w:history="1">
        <w:r w:rsidRPr="003F3D6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3F3D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4) в письменной или устной форме в ходе проведения собрания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участников публичных слушаний.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18. Предложения и замечания подлежат регистрации и обязательному рассмотрению организатором общественных обсуждений или публичных слушаний, за исключением случаев выявления факта представления участником общественных обсуждений или публичных слушаний недостоверных сведений.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19. В случае проведения общественных обсуждений </w:t>
      </w:r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или публичных слушаний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их организатор обеспечивает доступ и определяет порядок его предоставления для всех участников общественных обсуждений</w:t>
      </w:r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публичных слушаний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официальному сайту</w:t>
      </w:r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 котором размещен проект, подлежащий рассмотрению на общественных обсуждениях</w:t>
      </w:r>
      <w:r w:rsidR="003B61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или публичных слушаний.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 Собрание по проектам, рассматриваемым на публичных слушаниях, проводится организатором публичных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слушаний в следующем порядке: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20.1. К участию в собрании допускаются лица, являющиеся в соответствии с требованиями частей 2 и 3 </w:t>
      </w:r>
      <w:hyperlink r:id="rId20" w:history="1">
        <w:r w:rsidRPr="003F3D6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участниками публичных слушаний. 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20.2. Перед началом собрания осуществляется регистрация лиц, участвующих в собрании (далее - участники собрания), в регистрационном листе по форме согласно Приложению N 3 к настоящему Порядку.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20.3. Регистрация физических лиц осуществляется на основании документа, удостоверяющего личность, а также документа, подтверждающего место жительства. В случае если физическое лицо зарегистрировано по адресу, не совпадающему с адресом постоянной регистрации, указанному в паспорте, физическое лицо представляет свидетельство о регистрации по месту пребывания.</w:t>
      </w:r>
    </w:p>
    <w:p w:rsidR="006B6253" w:rsidRDefault="006B6253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20.4. 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лица, индивидуального предпринимателя, документа, подтверждающего полномочия представителя юридического лица или индивидуального предпринимателя, документа, удостоверяющего личность представителя юридического лица или индивидуального предпринимателя. 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20.5. В случае если физические или юридические лица, индивидуальные предприниматели являются правообладателями земельных участков и (или) объектов капитального строительства, помещений, являющихся частью указанных объектов капитального строительства, расположенных в границах территории, применительно к которой подготовлен рассматриваемый проект, данные лица в дополнение к документам, указанным в подпунктах 20.3 и 20.4 настоящего Раздела, предоставляют сведения из Единого государственного реестра недвижимости или копии правоустанавливающих (либо правоудостоверяющих) документов на земельный участок и (или) объект капитального строительства, помещение, являющееся частью указанного объекта капитального строительства, оформленные до введения в действие </w:t>
      </w:r>
      <w:hyperlink r:id="rId21" w:history="1">
        <w:r w:rsidRPr="003F3D6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Федерального закона от 21.07.1997 N 122-ФЗ "О государственной регистрации прав на недвижимое имущество и сделок с ним"</w:t>
        </w:r>
      </w:hyperlink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сведения о которых не содержатся в Едином государственном реестре недвижимости. </w:t>
      </w:r>
    </w:p>
    <w:p w:rsidR="00AD5C86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20.6. Отказ в регистрации допускается в случае, если лицо не представило при регистрации документы, предусмотренные подпунктами 20.3 - 20.5 настоящего Раздела, либо в случае несоответствия требованиям, предъявляемым участником публичных слушаний настоящим Разделом.</w:t>
      </w:r>
    </w:p>
    <w:p w:rsidR="00AD5C86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20.7. Лица, не прошедшие регистрацию, к участ</w:t>
      </w:r>
      <w:r w:rsidR="00294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ию в собрании не допускаются. </w:t>
      </w:r>
      <w:r w:rsidR="00294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20.8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Председательствующий на публичных слушаниях пер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ед началом собрания оглашает: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вопросы (наименование проектов), подлежащие обсуждени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ю на публичных 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слушаниях;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2) порядок и последовательность 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проведения публичных слушаний;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3) информацию о количестве 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участников публичных слушаний;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представляет докладчиков, оглашает время, отведенное на выступление участникам публичных слушаний; 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наличие поступивших предложений и замечаний п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предмету публичных слушаний;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6) иную информацию, необходимую для провед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ения публичных слушаний.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20.9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Председательствующий на публичных слушаниях предоставляет слово докладчикам собрания по обсуждаемому вопросу, после чего следуют вопросы участников собрания. Вопросы могут быть заданы как в устной, так и в письменной форме. Участники с</w:t>
      </w:r>
      <w:r w:rsidR="00294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обрания выступают с разрешения п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редседа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теля публичных слушаний. 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20.10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 Выступления на собрании должны быть связаны с предм</w:t>
      </w:r>
      <w:r w:rsid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етом публичных слушаний. </w:t>
      </w:r>
    </w:p>
    <w:p w:rsidR="006B6253" w:rsidRDefault="003836B1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20.11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Участники собрания не вправе мешать проведению собрания, вмешиваться в выступления 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частников, прерывать их</w:t>
      </w:r>
      <w:r w:rsidR="006B62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B6253" w:rsidRDefault="003836B1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20.12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Участник собрания осуществляет свое право на голосование лично, имеет один голос по каждому из предложений и подает его путем выражения своей воли открытым голосованием "за", "против" либо как возде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ржавшийся от голосования.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20.13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Решение (решения) на собрании принимается большинством голосов от присутствующих. Подсчет голосов обеспечивается орг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анизатором публичных слушаний.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21. Организатор подготавливает и оформляет протокол общественных обсуждений или публичных слушаний по форме согласно Приложению N 4 к настоящему Порядку, в котором указываются: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дата оформления протокола общественных обсу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ждений или публичных слушаний;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информация об организаторе общественных обсу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ждений или публичных слушаний;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информация, содержащаяся в опубликованном оповещении о начале общественных обсуждений или публичных слушаний, дата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источник его опубликования;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ждения или публичные слушания;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ждений или публичных слушаний.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22. Протокол общественных обсуждений (публичных слушаний) подписывается лицом, уполномоченным на подписание прот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окола общественных обсуждений.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23. Протокол пу</w:t>
      </w:r>
      <w:r w:rsidR="00294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бличных слушаний подписывается п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редседательствующим на публичных слушаниях.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24.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(регистрационный лист лиц, участвующих в собрании участников публичных слушаний),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в соответствии с частями 12 и 13 </w:t>
      </w:r>
      <w:hyperlink r:id="rId22" w:history="1">
        <w:r w:rsidRPr="003836B1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836B1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25. Обработка персональных данных участников общественных обсуждений или публичных слушаний осуществляется с учетом требований, установленных </w:t>
      </w:r>
      <w:hyperlink r:id="rId23" w:history="1">
        <w:r w:rsidRPr="003836B1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27.07.2006 N 152-ФЗ "О персональных данных"</w:t>
        </w:r>
      </w:hyperlink>
      <w:r w:rsidRP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26. На основании обращения участника общественных обсуждений или публичных слушаний, который внес предложения или замечания, касающиеся проекта, рассмотренного на общественных обсуждениях или публичных слушаниях, организатор общественных обсуждений или публичных слушаний в течение 10 рабочих дней предоставляет выписку из протокола общественных обсуждений или публичных слушаний, содержащую внесенные этим участ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ником предложения и замечания.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27.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по форме согласно Прилож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ению N 5 к настоящему Порядку.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28. В заключении о результатах общественных обсуждений или публичных слушаний должны быть указаны:</w:t>
      </w:r>
    </w:p>
    <w:p w:rsidR="003836B1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дата оформления заключения о результатах общественных обсуждений или публичных слушаний;</w:t>
      </w:r>
    </w:p>
    <w:p w:rsidR="00B1439F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</w:t>
      </w:r>
      <w:r w:rsidR="006B62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дениях или публичных слушаниях;</w:t>
      </w:r>
    </w:p>
    <w:p w:rsidR="003836B1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3836B1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таких предложений и замечаний;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ждений или публичных слушаний.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29. Заключение о результатах общественных обсуждений подписывается лицом, уполномоченным на подписание заключения о результатах общественных обсуждений.</w:t>
      </w:r>
      <w:r w:rsidR="003836B1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30. Заключение о результатах публичных слушаний подписывается Председательствующим на публичных слушаниях.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31. Заключение о результатах общественных обсуждений или публичных слушаний, подлежит опубликованию в порядке, установленном для официального опубликования муниципальных правовых актов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и размещается на официальном сайте в соответствии с требованиями пунктов 11 и 12 настоящего Раздела.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32. Расходы, связанные с организацией и проведением общественных обсуждений или публичных слушаний по проектам, указанным в части 1 настоящего Раздела, несет лицо, предусмотренное </w:t>
      </w:r>
      <w:hyperlink r:id="rId24" w:history="1">
        <w:r w:rsidRPr="003836B1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3836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33. Срок проведения общественных обсуждений или публичных слушаний по проекту Генерального плана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проектам о внесении изменений в Генеральный план 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Куйтежского сельского поселения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 момента оповещения жителей 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Куйтежского сельского поселения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 их проведении до дня опубликования заключения о результатах общественных обсуждений или публичных слушаний составляет не менее одного месяца и не более трех месяцев.</w:t>
      </w:r>
    </w:p>
    <w:p w:rsidR="006B6253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34. Срок проведения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 в источнике официального опубликования муниципальных правовых актов.</w:t>
      </w:r>
    </w:p>
    <w:p w:rsidR="00863E66" w:rsidRDefault="00643548" w:rsidP="006B62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35. Срок проведения публичных слушаний по проекту внесения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составляет не менее десяти дней и не более одного месяца со дня опубликования такого проекта в источнике официального опубликования муниципальных правовых актов.</w:t>
      </w:r>
    </w:p>
    <w:p w:rsidR="000452FD" w:rsidRPr="000978D0" w:rsidRDefault="00643548" w:rsidP="000978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36. Срок проведения общественных обсуждений или публичных слушаний по проектам планировки территорий и проектам межевания территорий с момента оповещения жителей 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Куйтежского сельского поселения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 их проведении до дня опубликования заключения о результатах общественных обсуждений или публичных слушаний составляет не менее одного м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есяца и не более трех месяцев.</w:t>
      </w:r>
      <w:r w:rsidR="003D170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37. Срок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строительства, а также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с момента оповещения жителей</w:t>
      </w:r>
      <w:r w:rsidR="000452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Куйтежского сельского поселения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 их проведении до дня опубликования заключения о результатах общественных обсуждений или публичных слушаний составляет не менее десяти дней и не более одного месяца.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38.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составляет не менее одного месяца и не более трех месяцев.</w:t>
      </w:r>
    </w:p>
    <w:p w:rsidR="000452FD" w:rsidRDefault="000452FD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B82C47" w:rsidRDefault="00B82C47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56AD7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Приложение N 1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</w:p>
    <w:p w:rsidR="00D8665F" w:rsidRDefault="00D56AD7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</w:p>
    <w:p w:rsidR="000978D0" w:rsidRDefault="000978D0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78D0" w:rsidRDefault="00D8665F" w:rsidP="000978D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Оповещение о начале общественных обсуждений</w:t>
      </w:r>
    </w:p>
    <w:p w:rsidR="00D8665F" w:rsidRPr="000978D0" w:rsidRDefault="00D8665F" w:rsidP="000978D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(публичных слушаний)</w:t>
      </w:r>
    </w:p>
    <w:p w:rsidR="00643548" w:rsidRPr="008355EA" w:rsidRDefault="00643548" w:rsidP="000978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97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1._______________________ (организатор общественных обсуждений (публичных слушаний) оповещает о проведении общественных обсуждений (публичных слушаний).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 Приглашаем всех заинтересованных лиц принять участие в общественных обсуждениях (публичных слушаниях).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8"/>
        <w:gridCol w:w="5682"/>
        <w:gridCol w:w="3125"/>
      </w:tblGrid>
      <w:tr w:rsidR="00643548" w:rsidRPr="008355EA" w:rsidTr="00643548">
        <w:trPr>
          <w:trHeight w:val="15"/>
        </w:trPr>
        <w:tc>
          <w:tcPr>
            <w:tcW w:w="554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информационных материалов к проекту, подлежащему рассмотрению на общественных 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863E66" w:rsidRDefault="00863E66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B92BBB" w:rsidRDefault="00B92BBB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8665F" w:rsidRPr="00863E66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Приложение N 2 </w:t>
      </w:r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Порядку</w:t>
      </w:r>
      <w:r w:rsidR="003836B1"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организации </w:t>
      </w:r>
    </w:p>
    <w:p w:rsidR="00D8665F" w:rsidRPr="00863E66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проведения общественных обсуждений</w:t>
      </w:r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</w:t>
      </w:r>
      <w:r w:rsidR="00D8665F"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</w:p>
    <w:p w:rsidR="00D56AD7" w:rsidRDefault="00D56AD7" w:rsidP="00863E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Куйтежского сельского поселения</w:t>
      </w:r>
    </w:p>
    <w:p w:rsidR="00D8665F" w:rsidRPr="000978D0" w:rsidRDefault="00643548" w:rsidP="00863E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D8665F"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Предложения и замечания к проекту, подлежащему рассмотрению на общественных обсуждениях (публичных слушаниях)</w:t>
      </w:r>
      <w:r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</w:p>
    <w:p w:rsidR="00863E66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Организатора</w:t>
      </w:r>
      <w:r w:rsidR="007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общественных </w:t>
      </w:r>
    </w:p>
    <w:p w:rsidR="00643548" w:rsidRPr="008355EA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обсуждений публичных слушаний)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Адрес Организатора общественных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обсуждений (публичных слушаний):___________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 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или ФИО участника публичных слушаний,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дата рождения или ОГРН для юр.лиц)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Данные документа, удостоверяющего личность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(для физических лиц):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(серия, номер, когда и кем выдан документ)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Адрес регистрации по месту жительства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 адрес фактического проживания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или места нахождения юр.лица: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телефон: ___________, факс: 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адрес электронной почты: ______________________</w:t>
      </w:r>
    </w:p>
    <w:p w:rsidR="00643548" w:rsidRPr="00863E66" w:rsidRDefault="00643548" w:rsidP="00D866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Предложения и замечания к проекту, подлежащему рассмотрению на общественных обсуждениях (публичных слушаниях)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9"/>
        <w:gridCol w:w="2458"/>
        <w:gridCol w:w="3002"/>
        <w:gridCol w:w="2976"/>
      </w:tblGrid>
      <w:tr w:rsidR="00643548" w:rsidRPr="008355EA" w:rsidTr="00643548">
        <w:trPr>
          <w:trHeight w:val="15"/>
        </w:trPr>
        <w:tc>
          <w:tcPr>
            <w:tcW w:w="1109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главы, 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статьи, части или иного структурного элемента проекта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 структурный элемент, к которому есть замечания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</w:t>
            </w:r>
          </w:p>
        </w:tc>
      </w:tr>
      <w:tr w:rsidR="00643548" w:rsidRPr="008355EA" w:rsidTr="0064354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Подлежит заполнению физическими лицами: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Я, ______________________________________________________________________,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(фамилия, имя, отчество субъекта персональных данных)</w:t>
      </w:r>
    </w:p>
    <w:p w:rsidR="00863E66" w:rsidRDefault="00643548" w:rsidP="000978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(данные документа, удостоверяющего личность и место регистрации (жительства) указаны в бланке) в соответствии с </w:t>
      </w:r>
      <w:hyperlink r:id="rId25" w:history="1">
        <w:r w:rsidRPr="00D8665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пунктом 4 статьи 9 Федерального закона от 27.07.2006 N 152-ФЗ "О</w:t>
        </w:r>
        <w:r w:rsidR="00737322" w:rsidRPr="00D8665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</w:t>
        </w:r>
        <w:r w:rsidRPr="00D8665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персональных данных"</w:t>
        </w:r>
      </w:hyperlink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даю согласие Организатору общественных обсуждений (публичных сл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ушаний)_____________________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находящемуся по адресу: _____________________________________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 обработку моих персональных данных, а именно: </w:t>
      </w:r>
    </w:p>
    <w:p w:rsidR="00643548" w:rsidRPr="008355EA" w:rsidRDefault="00643548" w:rsidP="000978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  <w:t>- фамилия, имя, отчество;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пол, возраст;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дата и место рождения;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данные документа, удостоверяющего личность;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адрес регистрации по месту жительства и адрес фактического проживания;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номер телефона (мобильный);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сведения о земельных участках, объектах капитального строительства, помещениях, правообладателем которых являюсь,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то есть на совершение действий, предусмотренных </w:t>
      </w:r>
      <w:hyperlink r:id="rId26" w:history="1">
        <w:r w:rsidRPr="00863E66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пунктом 3 статьи 3Федерального закона от 27.07.2006 N 152-ФЗ "О персональных данных"</w:t>
        </w:r>
      </w:hyperlink>
      <w:r w:rsidRP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0978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Настоящее согласие дается в целях участия в общественных обсуждениях, публичных слушаниях и действует со дня его подписания до дня отзыва в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письменной форме.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Приложение: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Копии документов, подтверждающих необходимые сведения для идентификации участника публичных слушаний или общественных обсуждений, предусмотренных частью 12 </w:t>
      </w:r>
      <w:hyperlink r:id="rId27" w:history="1">
        <w:r w:rsidRPr="00D8665F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5.1 Градостроительного кодекса Российской Федерации</w:t>
        </w:r>
      </w:hyperlink>
      <w:r w:rsidRP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</w:t>
      </w:r>
      <w:r w:rsidR="000978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ов капитального строительства.)</w:t>
      </w:r>
    </w:p>
    <w:p w:rsidR="00643548" w:rsidRPr="008355EA" w:rsidRDefault="00643548" w:rsidP="00863E66">
      <w:pPr>
        <w:shd w:val="clear" w:color="auto" w:fill="FFFFFF"/>
        <w:spacing w:before="150" w:after="75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(дата подписания)</w:t>
      </w:r>
    </w:p>
    <w:p w:rsidR="00AD5C8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Участник общественных обсуждений </w:t>
      </w:r>
    </w:p>
    <w:p w:rsidR="00AD5C8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(публичных слушаний</w:t>
      </w:r>
      <w:r w:rsidRPr="008355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:________________/_________________/</w:t>
      </w:r>
    </w:p>
    <w:p w:rsidR="00643548" w:rsidRPr="008355EA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(подпись)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(Ф.И.О.)</w:t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* М.П. ( *если имеется)</w:t>
      </w:r>
    </w:p>
    <w:p w:rsidR="000978D0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78D0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78D0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78D0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78D0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78D0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78D0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78D0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78D0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978D0" w:rsidRDefault="000978D0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8665F" w:rsidRDefault="00643548" w:rsidP="000978D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</w: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Приложение N 3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</w:p>
    <w:p w:rsidR="00643548" w:rsidRDefault="00D56AD7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</w:p>
    <w:p w:rsidR="00D8665F" w:rsidRPr="000978D0" w:rsidRDefault="00D8665F" w:rsidP="00D8665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Регистрационный лист лиц, участвующих в собрании участников публичных слушаниях по проекту_________________________________________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1521"/>
        <w:gridCol w:w="1098"/>
        <w:gridCol w:w="1445"/>
        <w:gridCol w:w="1794"/>
        <w:gridCol w:w="1460"/>
        <w:gridCol w:w="1481"/>
      </w:tblGrid>
      <w:tr w:rsidR="00643548" w:rsidRPr="008355EA" w:rsidTr="00643548">
        <w:trPr>
          <w:trHeight w:val="15"/>
        </w:trPr>
        <w:tc>
          <w:tcPr>
            <w:tcW w:w="924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юр. лица)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(ОГРН для юр. лица)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(регистрации)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(место нахождения и адрес для юр. лица)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объектах, правообладателем которых является участник публичных слушаний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- согласие на обработку персональных данных*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участвующего в собрании участников публичных слушаниях</w:t>
            </w:r>
          </w:p>
        </w:tc>
      </w:tr>
      <w:tr w:rsidR="00643548" w:rsidRPr="008355EA" w:rsidTr="0064354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E66" w:rsidRDefault="00643548" w:rsidP="000978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* Настоящей подписью я, в соответствии с </w:t>
      </w:r>
      <w:hyperlink r:id="rId28" w:history="1">
        <w:r w:rsidRPr="00B92BBB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пунктом 4 статьи 9 Федерального закона от 27.07.2006 N 152-ФЗ "О персональных данных"</w:t>
        </w:r>
      </w:hyperlink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даю согласие Организатору публичных слушаний___________________________________________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,находящемуся по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адресу: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 обработку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моих персональных данных, а именно: 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фамилия, имя, отчество;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пол, возраст;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дата и место рождения;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адрес регистрации по месту жительства и адрес фактического проживания;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- сведения о земельных участках, объектах капитального строительства, помещениях, правообладателем которых являюсь, то есть на совершение действий, предусмотренных </w:t>
      </w:r>
      <w:hyperlink r:id="rId29" w:history="1">
        <w:r w:rsidRPr="00AD5C86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пунктом 3 статьи 3 Федерального закона от 27.07.2006 N 152-ФЗ "О персональных данных"</w:t>
        </w:r>
      </w:hyperlink>
      <w:r w:rsidRP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863E66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0978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Настоящее согласие дается в целях участия в общественных обсуждениях, публичных слушаниях и действует со дня его подписания до дня отзыва в письменной форме.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Регистрационный лист оформил: 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0978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(Ф.И.О., должность)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0978D0" w:rsidRDefault="000978D0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978D0" w:rsidRDefault="000978D0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978D0" w:rsidRDefault="000978D0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978D0" w:rsidRDefault="000978D0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8665F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Приложение N 4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территории </w:t>
      </w:r>
    </w:p>
    <w:p w:rsidR="00643548" w:rsidRDefault="00D56AD7" w:rsidP="00D56AD7">
      <w:pPr>
        <w:shd w:val="clear" w:color="auto" w:fill="FFFFFF"/>
        <w:tabs>
          <w:tab w:val="left" w:pos="844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Куйтежского сельского поселения</w:t>
      </w:r>
    </w:p>
    <w:p w:rsidR="00D56AD7" w:rsidRPr="008355EA" w:rsidRDefault="00D56AD7" w:rsidP="00D56AD7">
      <w:pPr>
        <w:shd w:val="clear" w:color="auto" w:fill="FFFFFF"/>
        <w:tabs>
          <w:tab w:val="left" w:pos="844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43548" w:rsidRPr="00863E66" w:rsidRDefault="00D8665F" w:rsidP="00863E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Протокол общественных обсуждений (публичных слушаний) по</w:t>
      </w: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проекту___________________________________</w:t>
      </w:r>
      <w:r w:rsidR="00643548"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  <w:t>Дата оформления: "__" ________</w:t>
      </w:r>
      <w:r w:rsidR="000978D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___ г.</w:t>
      </w:r>
      <w:r w:rsidR="000978D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="00643548"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Организатор общественных обсуждений (публичных слушаний)_________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Председательствующий на публичных слушаниях, лицо, уполномоченное на подписание протокола общественных обсуждений____________________________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(Ф.И.О., должность)</w:t>
      </w:r>
    </w:p>
    <w:p w:rsidR="00643548" w:rsidRPr="008355EA" w:rsidRDefault="00643548" w:rsidP="00863E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Информация, содержащаяся в опубликованном оповещения о начале общественных обсуждений (публичных слуша</w:t>
      </w:r>
      <w:r w:rsidR="000978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ний) представлена в приложении.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Информация о дате и источнике опубликования оповещении о начале общественных обсуждений (публичных слушаний)______________________________</w:t>
      </w:r>
      <w:r w:rsidR="00863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Информация о сроке, в течение которого принимались предложения и замечания участников общественных обсуждений (публичных слушаний), о территории, в пределах которой проводятся общественные обсуждения (публичные слушания)____________________________________________________________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слушаний____________________________________________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Присутствовали: __________________________________________________________________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AD5C86" w:rsidRDefault="00643548" w:rsidP="00AD5C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Повестка дня:</w:t>
      </w:r>
    </w:p>
    <w:p w:rsidR="00B92BBB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 О (наименование проекта, вынесенного на общественное </w:t>
      </w:r>
      <w:r w:rsidR="00B92B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обсуждение (публичные слушания)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 Слушали: (о чем) (кого - ФИО, должность)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Поступили вопросы:</w:t>
      </w:r>
    </w:p>
    <w:p w:rsidR="00B92BBB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(содержание вопроса, ФИО его задавшего)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Предложения и замечания участников публичных слушаний: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(автор, содержание предложений, замечаний).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 В прениях выступили: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(кто - ФИО, должность), содержание выступления.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Голосовали за принятие решения согласно проекту: 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"За" - ________,"Против" - ______,"Воздержался" - ______. 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Голосовали за принятие решения по предложениям и замечаниям: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"За" - ________,"Против" - ______,"Воздержался" - ______.</w:t>
      </w:r>
    </w:p>
    <w:p w:rsidR="00AD5C86" w:rsidRDefault="00B92BBB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1)оповещение о начале общественных об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суждений (публичных слушаний);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43548"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перечень принявших участие в рассмотрении проекта участников общественных обсуждений или публичных слушаний (регистрационные листы лиц, участвующих в собрании участников публичных слушаниях);</w:t>
      </w:r>
    </w:p>
    <w:p w:rsidR="00AD5C86" w:rsidRDefault="00643548" w:rsidP="00AD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3) имеющиеся в письменном виде предложения и замечания (их копии) участников общественных обсуждений (публичных слушаний). </w:t>
      </w:r>
    </w:p>
    <w:p w:rsidR="00B92BBB" w:rsidRPr="000978D0" w:rsidRDefault="00643548" w:rsidP="000978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Председательствующий на публичных слушаниях (лицо, уполномоченное на подписание протокола общественных обсуждений)_______________________</w:t>
      </w:r>
      <w:r w:rsidR="00AD5C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0978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(Ф.И.О., должность)</w:t>
      </w:r>
    </w:p>
    <w:p w:rsidR="00D56AD7" w:rsidRDefault="00D56AD7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56AD7" w:rsidRDefault="00D56AD7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8665F" w:rsidRDefault="00643548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D5C8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Приложение N 5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 публичных слушаний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территории </w:t>
      </w:r>
    </w:p>
    <w:p w:rsidR="00643548" w:rsidRDefault="00D56AD7" w:rsidP="00D8665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Куйтежского сельского поселения</w:t>
      </w:r>
    </w:p>
    <w:p w:rsidR="00D8665F" w:rsidRPr="008355EA" w:rsidRDefault="00D8665F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43548" w:rsidRPr="000978D0" w:rsidRDefault="00D8665F" w:rsidP="003D17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978D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Заключение о результатах общественных обсуждений (публичных слушаний) по проекту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______________________________________________________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проекта)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"__" ______________ г. к протоколу от "__" ____________г.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Сведения о количестве участников общественных обсуждений или публичных слушаний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3"/>
        <w:gridCol w:w="2696"/>
        <w:gridCol w:w="2987"/>
        <w:gridCol w:w="2989"/>
      </w:tblGrid>
      <w:tr w:rsidR="00643548" w:rsidRPr="008355EA" w:rsidTr="00643548">
        <w:trPr>
          <w:trHeight w:val="15"/>
        </w:trPr>
        <w:tc>
          <w:tcPr>
            <w:tcW w:w="739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643548" w:rsidRPr="008355EA" w:rsidRDefault="00643548" w:rsidP="003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548" w:rsidRPr="008355EA" w:rsidTr="0064354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не проживающих постоянно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3548" w:rsidRPr="008355EA" w:rsidRDefault="00643548" w:rsidP="00383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Аргументированные рекомендации организатора общественных обсуждений (публичных слушаний) о целесообразности или нецелесообразности учета внесенных участниками общественных обсуждений (публичных слушаний) предложений и замечаний</w:t>
            </w:r>
          </w:p>
        </w:tc>
      </w:tr>
    </w:tbl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общественных обсуждений (публичных слушаний):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</w:t>
      </w:r>
      <w:r w:rsidR="000978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</w:t>
      </w:r>
      <w:r w:rsidR="000978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Председательствующий на публичных слушаниях (лицо, уполномоченное на подписание протокола общественных обсуждений)___________________________</w:t>
      </w:r>
    </w:p>
    <w:p w:rsidR="00643548" w:rsidRPr="008355EA" w:rsidRDefault="00643548" w:rsidP="003836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(Ф.И.О., должность)</w:t>
      </w:r>
    </w:p>
    <w:p w:rsidR="00000260" w:rsidRPr="00D8665F" w:rsidRDefault="00643548" w:rsidP="00D866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</w:t>
      </w:r>
      <w:r w:rsidR="00D866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sectPr w:rsidR="00000260" w:rsidRPr="00D8665F" w:rsidSect="00F4590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50E" w:rsidRDefault="0049650E" w:rsidP="00C272BA">
      <w:pPr>
        <w:spacing w:after="0" w:line="240" w:lineRule="auto"/>
      </w:pPr>
      <w:r>
        <w:separator/>
      </w:r>
    </w:p>
  </w:endnote>
  <w:endnote w:type="continuationSeparator" w:id="1">
    <w:p w:rsidR="0049650E" w:rsidRDefault="0049650E" w:rsidP="00C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BA" w:rsidRDefault="00C272B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BA" w:rsidRDefault="00C272B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BA" w:rsidRDefault="00C272B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50E" w:rsidRDefault="0049650E" w:rsidP="00C272BA">
      <w:pPr>
        <w:spacing w:after="0" w:line="240" w:lineRule="auto"/>
      </w:pPr>
      <w:r>
        <w:separator/>
      </w:r>
    </w:p>
  </w:footnote>
  <w:footnote w:type="continuationSeparator" w:id="1">
    <w:p w:rsidR="0049650E" w:rsidRDefault="0049650E" w:rsidP="00C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BA" w:rsidRDefault="00C272B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BA" w:rsidRDefault="00C272B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BA" w:rsidRDefault="00C272B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702"/>
    <w:multiLevelType w:val="hybridMultilevel"/>
    <w:tmpl w:val="87EC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548"/>
    <w:rsid w:val="00000260"/>
    <w:rsid w:val="000452FD"/>
    <w:rsid w:val="000978D0"/>
    <w:rsid w:val="000B1236"/>
    <w:rsid w:val="000C723F"/>
    <w:rsid w:val="001111A1"/>
    <w:rsid w:val="00127569"/>
    <w:rsid w:val="001E525F"/>
    <w:rsid w:val="0027188B"/>
    <w:rsid w:val="002947E0"/>
    <w:rsid w:val="003107D4"/>
    <w:rsid w:val="00327CF5"/>
    <w:rsid w:val="003836B1"/>
    <w:rsid w:val="003B61B1"/>
    <w:rsid w:val="003C3840"/>
    <w:rsid w:val="003D1702"/>
    <w:rsid w:val="003F3D67"/>
    <w:rsid w:val="00410650"/>
    <w:rsid w:val="00416A52"/>
    <w:rsid w:val="00465128"/>
    <w:rsid w:val="00487647"/>
    <w:rsid w:val="004958C1"/>
    <w:rsid w:val="00495C61"/>
    <w:rsid w:val="0049650E"/>
    <w:rsid w:val="004F1C72"/>
    <w:rsid w:val="0051148C"/>
    <w:rsid w:val="00515801"/>
    <w:rsid w:val="00543F62"/>
    <w:rsid w:val="005B4E6A"/>
    <w:rsid w:val="00643548"/>
    <w:rsid w:val="00651337"/>
    <w:rsid w:val="006A35AF"/>
    <w:rsid w:val="006A545A"/>
    <w:rsid w:val="006B6253"/>
    <w:rsid w:val="00737322"/>
    <w:rsid w:val="00762B12"/>
    <w:rsid w:val="00764CF5"/>
    <w:rsid w:val="007A5408"/>
    <w:rsid w:val="008355EA"/>
    <w:rsid w:val="00863E66"/>
    <w:rsid w:val="00894C20"/>
    <w:rsid w:val="00896B2A"/>
    <w:rsid w:val="009A2646"/>
    <w:rsid w:val="009B582E"/>
    <w:rsid w:val="009B7A72"/>
    <w:rsid w:val="009C3B7F"/>
    <w:rsid w:val="00A20646"/>
    <w:rsid w:val="00A552C9"/>
    <w:rsid w:val="00A82827"/>
    <w:rsid w:val="00AD232D"/>
    <w:rsid w:val="00AD5C86"/>
    <w:rsid w:val="00B1439F"/>
    <w:rsid w:val="00B82C47"/>
    <w:rsid w:val="00B92BBB"/>
    <w:rsid w:val="00BC6FB1"/>
    <w:rsid w:val="00C22405"/>
    <w:rsid w:val="00C272BA"/>
    <w:rsid w:val="00C44D85"/>
    <w:rsid w:val="00C5288F"/>
    <w:rsid w:val="00C9512B"/>
    <w:rsid w:val="00CA0AB6"/>
    <w:rsid w:val="00CF6F7F"/>
    <w:rsid w:val="00D56AD7"/>
    <w:rsid w:val="00D8665F"/>
    <w:rsid w:val="00DA2F4A"/>
    <w:rsid w:val="00DD44C3"/>
    <w:rsid w:val="00DE5C6D"/>
    <w:rsid w:val="00DF0EC6"/>
    <w:rsid w:val="00E1354E"/>
    <w:rsid w:val="00E41A8C"/>
    <w:rsid w:val="00E45B99"/>
    <w:rsid w:val="00E562E5"/>
    <w:rsid w:val="00E660C6"/>
    <w:rsid w:val="00E66301"/>
    <w:rsid w:val="00E740CA"/>
    <w:rsid w:val="00E75C9C"/>
    <w:rsid w:val="00EE66C2"/>
    <w:rsid w:val="00F4590F"/>
    <w:rsid w:val="00F65E74"/>
    <w:rsid w:val="00F7200B"/>
    <w:rsid w:val="00F87885"/>
    <w:rsid w:val="00FE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60"/>
  </w:style>
  <w:style w:type="paragraph" w:styleId="1">
    <w:name w:val="heading 1"/>
    <w:basedOn w:val="a"/>
    <w:link w:val="10"/>
    <w:uiPriority w:val="9"/>
    <w:qFormat/>
    <w:rsid w:val="00643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3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3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43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5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35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3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35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64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4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35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354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4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4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836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F7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2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72BA"/>
  </w:style>
  <w:style w:type="paragraph" w:styleId="ab">
    <w:name w:val="footer"/>
    <w:basedOn w:val="a"/>
    <w:link w:val="ac"/>
    <w:uiPriority w:val="99"/>
    <w:semiHidden/>
    <w:unhideWhenUsed/>
    <w:rsid w:val="00C2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7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107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820913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1986619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4118536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docs.cntd.ru/document/901707810" TargetMode="External"/><Relationship Id="rId18" Type="http://schemas.openxmlformats.org/officeDocument/2006/relationships/hyperlink" Target="http://docs.cntd.ru/document/901707810" TargetMode="External"/><Relationship Id="rId26" Type="http://schemas.openxmlformats.org/officeDocument/2006/relationships/hyperlink" Target="http://docs.cntd.ru/document/901990046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46215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901707810" TargetMode="External"/><Relationship Id="rId25" Type="http://schemas.openxmlformats.org/officeDocument/2006/relationships/hyperlink" Target="http://docs.cntd.ru/document/901990046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707810" TargetMode="External"/><Relationship Id="rId20" Type="http://schemas.openxmlformats.org/officeDocument/2006/relationships/hyperlink" Target="http://docs.cntd.ru/document/901707810" TargetMode="External"/><Relationship Id="rId29" Type="http://schemas.openxmlformats.org/officeDocument/2006/relationships/hyperlink" Target="http://docs.cntd.ru/document/9019900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76063" TargetMode="External"/><Relationship Id="rId24" Type="http://schemas.openxmlformats.org/officeDocument/2006/relationships/hyperlink" Target="http://docs.cntd.ru/document/901707810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707810" TargetMode="External"/><Relationship Id="rId23" Type="http://schemas.openxmlformats.org/officeDocument/2006/relationships/hyperlink" Target="http://docs.cntd.ru/document/901990046" TargetMode="External"/><Relationship Id="rId28" Type="http://schemas.openxmlformats.org/officeDocument/2006/relationships/hyperlink" Target="http://docs.cntd.ru/document/90199004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901707810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1707810" TargetMode="External"/><Relationship Id="rId22" Type="http://schemas.openxmlformats.org/officeDocument/2006/relationships/hyperlink" Target="http://docs.cntd.ru/document/901707810" TargetMode="External"/><Relationship Id="rId27" Type="http://schemas.openxmlformats.org/officeDocument/2006/relationships/hyperlink" Target="http://docs.cntd.ru/document/901707810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A390-4519-4C80-9568-64B418AC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6789</Words>
  <Characters>38702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54</cp:revision>
  <cp:lastPrinted>2019-03-28T05:46:00Z</cp:lastPrinted>
  <dcterms:created xsi:type="dcterms:W3CDTF">2019-01-21T13:36:00Z</dcterms:created>
  <dcterms:modified xsi:type="dcterms:W3CDTF">2019-03-28T05:49:00Z</dcterms:modified>
</cp:coreProperties>
</file>