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E" w:rsidRDefault="005E030E" w:rsidP="005E030E">
      <w:pPr>
        <w:jc w:val="center"/>
      </w:pPr>
      <w:r>
        <w:rPr>
          <w:noProof/>
        </w:rPr>
        <w:drawing>
          <wp:inline distT="0" distB="0" distL="0" distR="0">
            <wp:extent cx="550069" cy="733425"/>
            <wp:effectExtent l="19050" t="0" r="23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9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47F">
        <w:t xml:space="preserve">  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E030E" w:rsidRPr="005E030E" w:rsidRDefault="005E030E" w:rsidP="0063086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E030E" w:rsidRPr="005E030E" w:rsidRDefault="005E030E" w:rsidP="0063086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630864" w:rsidRPr="00D37B4D" w:rsidRDefault="00630864" w:rsidP="00AB71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1F6" w:rsidRDefault="00AB71F6" w:rsidP="00AB7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71F6" w:rsidRPr="00D37B4D" w:rsidRDefault="00AB71F6" w:rsidP="00AB7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F6" w:rsidRPr="00AB71F6" w:rsidRDefault="00AB71F6" w:rsidP="00AB71F6">
      <w:pPr>
        <w:rPr>
          <w:rFonts w:ascii="Times New Roman" w:hAnsi="Times New Roman" w:cs="Times New Roman"/>
          <w:b/>
          <w:sz w:val="28"/>
          <w:szCs w:val="28"/>
        </w:rPr>
      </w:pPr>
      <w:r w:rsidRPr="007D5273">
        <w:rPr>
          <w:rFonts w:ascii="Times New Roman" w:hAnsi="Times New Roman" w:cs="Times New Roman"/>
          <w:b/>
          <w:sz w:val="28"/>
          <w:szCs w:val="28"/>
        </w:rPr>
        <w:t xml:space="preserve">от  19  </w:t>
      </w:r>
      <w:r w:rsidR="003C0113">
        <w:rPr>
          <w:rFonts w:ascii="Times New Roman" w:hAnsi="Times New Roman" w:cs="Times New Roman"/>
          <w:b/>
          <w:sz w:val="28"/>
          <w:szCs w:val="28"/>
        </w:rPr>
        <w:t>мая</w:t>
      </w:r>
      <w:r w:rsidRPr="007D5273">
        <w:rPr>
          <w:rFonts w:ascii="Times New Roman" w:hAnsi="Times New Roman" w:cs="Times New Roman"/>
          <w:b/>
          <w:sz w:val="28"/>
          <w:szCs w:val="28"/>
        </w:rPr>
        <w:t xml:space="preserve">   2023  </w:t>
      </w:r>
      <w:r w:rsidRPr="006C54DC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tbl>
      <w:tblPr>
        <w:tblW w:w="12973" w:type="dxa"/>
        <w:tblLook w:val="04A0"/>
      </w:tblPr>
      <w:tblGrid>
        <w:gridCol w:w="8188"/>
        <w:gridCol w:w="4785"/>
      </w:tblGrid>
      <w:tr w:rsidR="00AB71F6" w:rsidRPr="00AB71F6" w:rsidTr="003C0113">
        <w:tc>
          <w:tcPr>
            <w:tcW w:w="8188" w:type="dxa"/>
            <w:shd w:val="clear" w:color="auto" w:fill="auto"/>
          </w:tcPr>
          <w:p w:rsidR="00AB71F6" w:rsidRPr="003C0113" w:rsidRDefault="00AB71F6" w:rsidP="003C0113">
            <w:pPr>
              <w:tabs>
                <w:tab w:val="left" w:pos="1843"/>
              </w:tabs>
              <w:ind w:right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113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Порядка разработки и корректировки прогноза социально-экономического развития Куйтежского сельского поселения на среднесрочный период</w:t>
            </w:r>
          </w:p>
        </w:tc>
        <w:tc>
          <w:tcPr>
            <w:tcW w:w="4785" w:type="dxa"/>
            <w:shd w:val="clear" w:color="auto" w:fill="auto"/>
          </w:tcPr>
          <w:p w:rsidR="00AB71F6" w:rsidRPr="00AB71F6" w:rsidRDefault="00AB71F6" w:rsidP="00A54F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0113" w:rsidRDefault="00AB71F6" w:rsidP="003C01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1F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28.06.2014 № 172-ФЗ «О стратегическом планировании в Российской Федерации», статьей 173 Бюджетного кодекса Российской Федерации, Законом Республики Карелия от 28.12.2015 № 1973-ЗРК «О некоторых вопросах стратегического планирования в Республике Карелия», постановлением Правительства Республики Карелия от 26.12.2018 № 491-П «О порядке разработки и корректировки прогнозов социально-экономического развития Республики Карелия на среднесрочный и долгосрочный периоды», </w:t>
      </w:r>
      <w:proofErr w:type="gramEnd"/>
    </w:p>
    <w:p w:rsidR="00AB71F6" w:rsidRPr="00AB71F6" w:rsidRDefault="00AB71F6" w:rsidP="00AB71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1F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Куйтеж</w:t>
      </w:r>
      <w:r w:rsidRPr="00AB71F6">
        <w:rPr>
          <w:rFonts w:ascii="Times New Roman" w:hAnsi="Times New Roman" w:cs="Times New Roman"/>
          <w:sz w:val="28"/>
          <w:szCs w:val="28"/>
        </w:rPr>
        <w:t xml:space="preserve">ского сельского поселения постановляет: </w:t>
      </w:r>
    </w:p>
    <w:p w:rsidR="003C0113" w:rsidRDefault="00AB71F6" w:rsidP="003C011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1F6">
        <w:rPr>
          <w:rFonts w:ascii="Times New Roman" w:hAnsi="Times New Roman" w:cs="Times New Roman"/>
          <w:sz w:val="28"/>
          <w:szCs w:val="28"/>
        </w:rPr>
        <w:t xml:space="preserve">1. </w:t>
      </w:r>
      <w:r w:rsidRPr="00AB71F6">
        <w:rPr>
          <w:rFonts w:ascii="Times New Roman" w:hAnsi="Times New Roman" w:cs="Times New Roman"/>
          <w:sz w:val="28"/>
          <w:szCs w:val="28"/>
        </w:rPr>
        <w:tab/>
        <w:t xml:space="preserve">Утвердить Порядок разработки и корректировки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Куйтеж</w:t>
      </w:r>
      <w:r w:rsidRPr="00AB71F6">
        <w:rPr>
          <w:rFonts w:ascii="Times New Roman" w:hAnsi="Times New Roman" w:cs="Times New Roman"/>
          <w:sz w:val="28"/>
          <w:szCs w:val="28"/>
        </w:rPr>
        <w:t>ского сельского поселения на среднесрочный период согласно приложению.</w:t>
      </w:r>
    </w:p>
    <w:p w:rsidR="00AB71F6" w:rsidRPr="003C0113" w:rsidRDefault="00AB71F6" w:rsidP="003C011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1F6">
        <w:rPr>
          <w:rFonts w:ascii="Times New Roman" w:hAnsi="Times New Roman" w:cs="Times New Roman"/>
          <w:sz w:val="28"/>
          <w:szCs w:val="28"/>
        </w:rPr>
        <w:t xml:space="preserve">2. </w:t>
      </w:r>
      <w:r w:rsidRPr="00AB71F6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со дня его подписания и </w:t>
      </w:r>
      <w:r w:rsidRPr="003C0113">
        <w:rPr>
          <w:rFonts w:ascii="Times New Roman" w:hAnsi="Times New Roman" w:cs="Times New Roman"/>
          <w:sz w:val="28"/>
          <w:szCs w:val="28"/>
        </w:rPr>
        <w:t xml:space="preserve">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r:id="rId6" w:history="1">
        <w:r w:rsidRPr="003C0113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3C01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proofErr w:type="spellEnd"/>
        <w:r w:rsidRPr="003C011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01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B71F6" w:rsidRDefault="00AB71F6" w:rsidP="005E0F0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113">
        <w:rPr>
          <w:rFonts w:ascii="Times New Roman" w:hAnsi="Times New Roman" w:cs="Times New Roman"/>
          <w:sz w:val="28"/>
          <w:szCs w:val="28"/>
        </w:rPr>
        <w:t xml:space="preserve">3. </w:t>
      </w:r>
      <w:r w:rsidRPr="003C011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01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011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3C0113">
        <w:rPr>
          <w:rFonts w:ascii="Times New Roman" w:hAnsi="Times New Roman" w:cs="Times New Roman"/>
          <w:sz w:val="24"/>
          <w:szCs w:val="24"/>
        </w:rPr>
        <w:t>.</w:t>
      </w:r>
    </w:p>
    <w:p w:rsidR="005E0F03" w:rsidRPr="005E0F03" w:rsidRDefault="005E0F03" w:rsidP="005E0F0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1F6" w:rsidRPr="00AB71F6" w:rsidRDefault="00AB71F6" w:rsidP="00AB71F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1F6">
        <w:rPr>
          <w:rFonts w:ascii="Times New Roman" w:hAnsi="Times New Roman" w:cs="Times New Roman"/>
          <w:sz w:val="28"/>
          <w:szCs w:val="28"/>
        </w:rPr>
        <w:t>Глава Куйтежского</w:t>
      </w:r>
    </w:p>
    <w:p w:rsidR="00AB71F6" w:rsidRPr="00AB71F6" w:rsidRDefault="00AB71F6" w:rsidP="00AB71F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1F6">
        <w:rPr>
          <w:rFonts w:ascii="Times New Roman" w:hAnsi="Times New Roman" w:cs="Times New Roman"/>
          <w:sz w:val="28"/>
          <w:szCs w:val="28"/>
        </w:rPr>
        <w:t>сельского поселения                                                            Л.А. Хейнонен</w:t>
      </w:r>
    </w:p>
    <w:p w:rsidR="00AB71F6" w:rsidRPr="00AB71F6" w:rsidRDefault="00AB71F6" w:rsidP="005E0F03">
      <w:pPr>
        <w:tabs>
          <w:tab w:val="left" w:pos="1134"/>
        </w:tabs>
        <w:spacing w:after="0"/>
        <w:ind w:firstLine="5670"/>
        <w:rPr>
          <w:rFonts w:ascii="Times New Roman" w:hAnsi="Times New Roman" w:cs="Times New Roman"/>
        </w:rPr>
      </w:pPr>
      <w:r w:rsidRPr="00AB71F6">
        <w:rPr>
          <w:rFonts w:ascii="Times New Roman" w:hAnsi="Times New Roman" w:cs="Times New Roman"/>
        </w:rPr>
        <w:lastRenderedPageBreak/>
        <w:t xml:space="preserve"> </w:t>
      </w:r>
    </w:p>
    <w:p w:rsidR="00AB71F6" w:rsidRPr="00AB71F6" w:rsidRDefault="00AB71F6" w:rsidP="005E0F03">
      <w:pPr>
        <w:jc w:val="right"/>
        <w:rPr>
          <w:rFonts w:ascii="Times New Roman" w:hAnsi="Times New Roman" w:cs="Times New Roman"/>
        </w:rPr>
      </w:pPr>
      <w:r w:rsidRPr="00AB71F6">
        <w:rPr>
          <w:rFonts w:ascii="Times New Roman" w:hAnsi="Times New Roman" w:cs="Times New Roman"/>
        </w:rPr>
        <w:t>Приложение</w:t>
      </w:r>
    </w:p>
    <w:p w:rsidR="00AB71F6" w:rsidRPr="00AB71F6" w:rsidRDefault="00AB71F6" w:rsidP="00B86FBD">
      <w:pPr>
        <w:widowControl w:val="0"/>
        <w:spacing w:after="0"/>
        <w:ind w:left="5103"/>
        <w:jc w:val="center"/>
        <w:rPr>
          <w:rFonts w:ascii="Times New Roman" w:hAnsi="Times New Roman" w:cs="Times New Roman"/>
        </w:rPr>
      </w:pPr>
      <w:r w:rsidRPr="00AB71F6">
        <w:rPr>
          <w:rFonts w:ascii="Times New Roman" w:hAnsi="Times New Roman" w:cs="Times New Roman"/>
        </w:rPr>
        <w:t>УТВЕРЖДЕН</w:t>
      </w:r>
    </w:p>
    <w:p w:rsidR="00AB71F6" w:rsidRPr="00AB71F6" w:rsidRDefault="00AB71F6" w:rsidP="00B86FBD">
      <w:pPr>
        <w:widowControl w:val="0"/>
        <w:spacing w:after="0"/>
        <w:ind w:left="5103"/>
        <w:jc w:val="center"/>
        <w:rPr>
          <w:rFonts w:ascii="Times New Roman" w:hAnsi="Times New Roman" w:cs="Times New Roman"/>
        </w:rPr>
      </w:pPr>
      <w:r w:rsidRPr="00AB71F6">
        <w:rPr>
          <w:rFonts w:ascii="Times New Roman" w:hAnsi="Times New Roman" w:cs="Times New Roman"/>
        </w:rPr>
        <w:t xml:space="preserve">постановлением администрации </w:t>
      </w:r>
    </w:p>
    <w:p w:rsidR="00AB71F6" w:rsidRPr="00AB71F6" w:rsidRDefault="003C0113" w:rsidP="00B86FBD">
      <w:pPr>
        <w:widowControl w:val="0"/>
        <w:spacing w:after="0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Куйтеж</w:t>
      </w:r>
      <w:r w:rsidR="00AB71F6" w:rsidRPr="00AB71F6">
        <w:rPr>
          <w:rFonts w:ascii="Times New Roman" w:hAnsi="Times New Roman" w:cs="Times New Roman"/>
        </w:rPr>
        <w:t>ского сельского поселения</w:t>
      </w:r>
    </w:p>
    <w:p w:rsidR="00AB71F6" w:rsidRPr="00AB71F6" w:rsidRDefault="00AB71F6" w:rsidP="00B86FBD">
      <w:pPr>
        <w:widowControl w:val="0"/>
        <w:spacing w:after="0"/>
        <w:ind w:left="5103"/>
        <w:jc w:val="center"/>
        <w:rPr>
          <w:rFonts w:ascii="Times New Roman" w:hAnsi="Times New Roman" w:cs="Times New Roman"/>
        </w:rPr>
      </w:pPr>
      <w:r w:rsidRPr="00AB71F6">
        <w:rPr>
          <w:rFonts w:ascii="Times New Roman" w:hAnsi="Times New Roman" w:cs="Times New Roman"/>
        </w:rPr>
        <w:t>от 1</w:t>
      </w:r>
      <w:r w:rsidR="003C0113">
        <w:rPr>
          <w:rFonts w:ascii="Times New Roman" w:hAnsi="Times New Roman" w:cs="Times New Roman"/>
        </w:rPr>
        <w:t>9</w:t>
      </w:r>
      <w:r w:rsidRPr="00AB71F6">
        <w:rPr>
          <w:rFonts w:ascii="Times New Roman" w:hAnsi="Times New Roman" w:cs="Times New Roman"/>
        </w:rPr>
        <w:t>.05.2023г. № 1</w:t>
      </w:r>
      <w:r w:rsidR="003C0113">
        <w:rPr>
          <w:rFonts w:ascii="Times New Roman" w:hAnsi="Times New Roman" w:cs="Times New Roman"/>
        </w:rPr>
        <w:t>4</w:t>
      </w:r>
    </w:p>
    <w:p w:rsidR="00AB71F6" w:rsidRPr="00AB71F6" w:rsidRDefault="00AB71F6" w:rsidP="00B86FBD">
      <w:pPr>
        <w:spacing w:after="0"/>
        <w:jc w:val="both"/>
        <w:rPr>
          <w:rFonts w:ascii="Times New Roman" w:hAnsi="Times New Roman" w:cs="Times New Roman"/>
        </w:rPr>
      </w:pPr>
    </w:p>
    <w:p w:rsidR="00AB71F6" w:rsidRPr="005E0F03" w:rsidRDefault="00AB71F6" w:rsidP="005E0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03">
        <w:rPr>
          <w:rFonts w:ascii="Times New Roman" w:hAnsi="Times New Roman" w:cs="Times New Roman"/>
          <w:b/>
          <w:sz w:val="24"/>
          <w:szCs w:val="24"/>
        </w:rPr>
        <w:t xml:space="preserve">Порядок разработки и корректировки прогноза социально-экономического развития </w:t>
      </w:r>
      <w:r w:rsidR="005E0F03" w:rsidRPr="005E0F03">
        <w:rPr>
          <w:rFonts w:ascii="Times New Roman" w:hAnsi="Times New Roman" w:cs="Times New Roman"/>
          <w:b/>
          <w:sz w:val="24"/>
          <w:szCs w:val="24"/>
        </w:rPr>
        <w:t>Куйтеж</w:t>
      </w:r>
      <w:r w:rsidRPr="005E0F03">
        <w:rPr>
          <w:rFonts w:ascii="Times New Roman" w:hAnsi="Times New Roman" w:cs="Times New Roman"/>
          <w:b/>
          <w:sz w:val="24"/>
          <w:szCs w:val="24"/>
        </w:rPr>
        <w:t>ского сельского поселения на среднесрочный период</w:t>
      </w:r>
    </w:p>
    <w:p w:rsidR="00AB71F6" w:rsidRPr="005E0F03" w:rsidRDefault="00AB71F6" w:rsidP="005E0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0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B71F6" w:rsidRPr="005E0F03" w:rsidRDefault="00AB71F6" w:rsidP="005E0F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0F03">
        <w:rPr>
          <w:rFonts w:ascii="Times New Roman" w:hAnsi="Times New Roman" w:cs="Times New Roman"/>
          <w:sz w:val="24"/>
          <w:szCs w:val="24"/>
        </w:rPr>
        <w:t>1.1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Законом Республики Карелия от 28 декабря 2015 № 1973-ЗРК «О некоторых вопросах стратегического планирования в Республике Карелия», Постановления Правительства Республики Карелия от 26.12.2018</w:t>
      </w:r>
      <w:proofErr w:type="gramEnd"/>
      <w:r w:rsidRPr="005E0F03">
        <w:rPr>
          <w:rFonts w:ascii="Times New Roman" w:hAnsi="Times New Roman" w:cs="Times New Roman"/>
          <w:sz w:val="24"/>
          <w:szCs w:val="24"/>
        </w:rPr>
        <w:t xml:space="preserve"> №491-П «О порядке разработки и корректировки прогнозов социально-экономического развития Республики Карелия на среднесрочный и долгосрочный периоды».</w:t>
      </w:r>
      <w:r w:rsidR="003C0113" w:rsidRPr="005E0F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 xml:space="preserve">1.2 Порядок устанавливает цели, задачи, структуру Прогноза социально-экономического развития </w:t>
      </w:r>
      <w:r w:rsidR="005E0F03" w:rsidRPr="005E0F03">
        <w:rPr>
          <w:rFonts w:ascii="Times New Roman" w:hAnsi="Times New Roman"/>
          <w:sz w:val="24"/>
          <w:szCs w:val="24"/>
        </w:rPr>
        <w:t xml:space="preserve">Куйтежского </w:t>
      </w:r>
      <w:r w:rsidRPr="005E0F03">
        <w:rPr>
          <w:rFonts w:ascii="Times New Roman" w:hAnsi="Times New Roman"/>
          <w:sz w:val="24"/>
          <w:szCs w:val="24"/>
        </w:rPr>
        <w:t>сельского поселения (далее — Прогноз), определяет состав документов и порядок разработки прогноза.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>1.3</w:t>
      </w:r>
      <w:proofErr w:type="gramStart"/>
      <w:r w:rsidRPr="005E0F0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5E0F03">
        <w:rPr>
          <w:rFonts w:ascii="Times New Roman" w:hAnsi="Times New Roman"/>
          <w:sz w:val="24"/>
          <w:szCs w:val="24"/>
        </w:rPr>
        <w:t xml:space="preserve"> настоящем Порядке используются следующие понятия и термины: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>отчетный финансовый год — год, предшествующий текущему финансовому году;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год;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>очередной финансовый год — год, следующий за текущим финансовым годом;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 xml:space="preserve">1.4 Прогноз определяет направления, ожидаемые результаты социально-экономического развития и разрабатывается в целях подготовки проекта бюджета администрации </w:t>
      </w:r>
      <w:r w:rsidR="005E0F03" w:rsidRPr="005E0F03">
        <w:rPr>
          <w:rFonts w:ascii="Times New Roman" w:hAnsi="Times New Roman"/>
          <w:sz w:val="24"/>
          <w:szCs w:val="24"/>
        </w:rPr>
        <w:t>Куйтежского</w:t>
      </w:r>
      <w:r w:rsidRPr="005E0F03">
        <w:rPr>
          <w:rFonts w:ascii="Times New Roman" w:hAnsi="Times New Roman"/>
          <w:sz w:val="24"/>
          <w:szCs w:val="24"/>
        </w:rPr>
        <w:t xml:space="preserve"> сельского поселения на каждые три года.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>1.5 Основные задачи Прогноза: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 xml:space="preserve">- анализ процессов, тенденций и закономерностей, происходящих в экономике и социальной сфере </w:t>
      </w:r>
      <w:r w:rsidR="005E0F03" w:rsidRPr="005E0F03">
        <w:rPr>
          <w:rFonts w:ascii="Times New Roman" w:hAnsi="Times New Roman"/>
          <w:sz w:val="24"/>
          <w:szCs w:val="24"/>
        </w:rPr>
        <w:t>Куйтежского</w:t>
      </w:r>
      <w:r w:rsidRPr="005E0F03">
        <w:rPr>
          <w:rFonts w:ascii="Times New Roman" w:hAnsi="Times New Roman"/>
          <w:sz w:val="24"/>
          <w:szCs w:val="24"/>
        </w:rPr>
        <w:t xml:space="preserve"> сельского поселения (далее поселение);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>- оценка ситуации, сложившейся в экономике и социальной сфере поселения.</w:t>
      </w:r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 xml:space="preserve">1.6. </w:t>
      </w:r>
      <w:proofErr w:type="gramStart"/>
      <w:r w:rsidRPr="005E0F03">
        <w:rPr>
          <w:rFonts w:ascii="Times New Roman" w:hAnsi="Times New Roman"/>
          <w:sz w:val="24"/>
          <w:szCs w:val="24"/>
        </w:rPr>
        <w:t xml:space="preserve">Разработку Прогноза и предоставление его в Финансовое управление  администрации Олонецкого национального муниципального района обеспечивает администрация </w:t>
      </w:r>
      <w:r w:rsidR="005E0F03" w:rsidRPr="005E0F03">
        <w:rPr>
          <w:rFonts w:ascii="Times New Roman" w:hAnsi="Times New Roman"/>
          <w:sz w:val="24"/>
          <w:szCs w:val="24"/>
        </w:rPr>
        <w:t xml:space="preserve">  Куйтежского </w:t>
      </w:r>
      <w:r w:rsidRPr="005E0F03">
        <w:rPr>
          <w:rFonts w:ascii="Times New Roman" w:hAnsi="Times New Roman"/>
          <w:sz w:val="24"/>
          <w:szCs w:val="24"/>
        </w:rPr>
        <w:t>о сельского поселения.</w:t>
      </w:r>
      <w:proofErr w:type="gramEnd"/>
    </w:p>
    <w:p w:rsidR="00AB71F6" w:rsidRPr="005E0F03" w:rsidRDefault="00AB71F6" w:rsidP="005E0F03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E0F03">
        <w:rPr>
          <w:rFonts w:ascii="Times New Roman" w:hAnsi="Times New Roman"/>
          <w:sz w:val="24"/>
          <w:szCs w:val="24"/>
        </w:rPr>
        <w:t xml:space="preserve">1.7. В соответствии с пунктом 3 статьи 173 Бюджетного кодекса Российской Федерации прогноз социально-экономического развития поселения одобряется Постановлением администрации поселения одновременно с принятием решения о внесении проекта бюджета поселения на рассмотрение совета депутатов </w:t>
      </w:r>
      <w:r w:rsidR="005E0F03" w:rsidRPr="005E0F03">
        <w:rPr>
          <w:rFonts w:ascii="Times New Roman" w:hAnsi="Times New Roman"/>
          <w:sz w:val="24"/>
          <w:szCs w:val="24"/>
        </w:rPr>
        <w:t>Куйтежского</w:t>
      </w:r>
      <w:r w:rsidRPr="005E0F03">
        <w:rPr>
          <w:rFonts w:ascii="Times New Roman" w:hAnsi="Times New Roman"/>
          <w:sz w:val="24"/>
          <w:szCs w:val="24"/>
        </w:rPr>
        <w:t xml:space="preserve"> сельского поселения. 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</w:p>
    <w:p w:rsidR="00AB71F6" w:rsidRPr="005E0F03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AB71F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B71F6">
        <w:rPr>
          <w:rFonts w:ascii="Times New Roman" w:hAnsi="Times New Roman"/>
          <w:b/>
          <w:sz w:val="24"/>
          <w:szCs w:val="24"/>
        </w:rPr>
        <w:t>Методы разработки Прогноза</w:t>
      </w:r>
    </w:p>
    <w:p w:rsidR="00AB71F6" w:rsidRPr="00AB71F6" w:rsidRDefault="00AB71F6" w:rsidP="00AB71F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2.1. Методы, используемые при разработке Прогноза: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2.1.1. экономико-статистический метод (изучение количественной стороны процессов при помощи статистических данных с целью выявления тенденций и закономерностей, происходящих в экономике);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2.1.2. метод экспертных оценок (анализ тенденций, оценка влияния различных факторов и процессов и их взаимозависимости);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2.2. При разработке Прогноза может использоваться комбинация нескольких методов.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5E0F03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B71F6">
        <w:rPr>
          <w:rFonts w:ascii="Times New Roman" w:hAnsi="Times New Roman"/>
          <w:b/>
          <w:sz w:val="24"/>
          <w:szCs w:val="24"/>
        </w:rPr>
        <w:t>Порядок разработки прогноза</w:t>
      </w:r>
    </w:p>
    <w:p w:rsidR="00AB71F6" w:rsidRPr="00AB71F6" w:rsidRDefault="00AB71F6" w:rsidP="005E0F03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3.1. Разработка прогноза осуществляется в соответствии с п. 1 ст. 173 Бюджетного кодекса Российской Федерации.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eastAsia="Times New Roman" w:hAnsi="Times New Roman"/>
          <w:sz w:val="24"/>
          <w:szCs w:val="24"/>
        </w:rPr>
        <w:t xml:space="preserve">Прогноз на среднесрочный период разрабатывается ежегодно в виде </w:t>
      </w:r>
      <w:r w:rsidRPr="00AB71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bidi="ru-RU"/>
        </w:rPr>
        <w:t>отдельного</w:t>
      </w:r>
      <w:r w:rsidRPr="00AB71F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AB71F6">
        <w:rPr>
          <w:rFonts w:ascii="Times New Roman" w:eastAsia="Times New Roman" w:hAnsi="Times New Roman"/>
          <w:sz w:val="24"/>
          <w:szCs w:val="24"/>
        </w:rPr>
        <w:t>документа стратегического планировани</w:t>
      </w:r>
      <w:r w:rsidR="005E0F03">
        <w:rPr>
          <w:rFonts w:ascii="Times New Roman" w:eastAsia="Times New Roman" w:hAnsi="Times New Roman"/>
          <w:sz w:val="24"/>
          <w:szCs w:val="24"/>
        </w:rPr>
        <w:t>я</w:t>
      </w:r>
      <w:r w:rsidRPr="00AB71F6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B71F6">
        <w:rPr>
          <w:rFonts w:ascii="Times New Roman" w:hAnsi="Times New Roman"/>
          <w:sz w:val="24"/>
          <w:szCs w:val="24"/>
        </w:rPr>
        <w:t>При определении значений прогнозируемых показателей учитываются мероприятия, предусмотренные муниципальными программами.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3.2. Основные задачи Прогноза: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3.2.1. Комплексный анализ и оценка текущей социально-экономической ситуации в поселении.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3.3.2. сценарных условий функционирования экономики поселения;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 xml:space="preserve">3.3.3. данных Управления Федеральной службы государственной статистики по </w:t>
      </w:r>
      <w:r w:rsidR="005E0F03">
        <w:rPr>
          <w:rFonts w:ascii="Times New Roman" w:hAnsi="Times New Roman"/>
        </w:rPr>
        <w:t>Куйтеж</w:t>
      </w:r>
      <w:r w:rsidR="005E0F03" w:rsidRPr="00AB71F6">
        <w:rPr>
          <w:rFonts w:ascii="Times New Roman" w:hAnsi="Times New Roman"/>
        </w:rPr>
        <w:t>ско</w:t>
      </w:r>
      <w:r w:rsidR="005E0F03">
        <w:rPr>
          <w:rFonts w:ascii="Times New Roman" w:hAnsi="Times New Roman"/>
        </w:rPr>
        <w:t xml:space="preserve">му </w:t>
      </w:r>
      <w:r w:rsidRPr="00AB71F6">
        <w:rPr>
          <w:rFonts w:ascii="Times New Roman" w:hAnsi="Times New Roman"/>
          <w:sz w:val="24"/>
          <w:szCs w:val="24"/>
        </w:rPr>
        <w:t>сельскому поселению;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3.3.4. анализа социально-экономического развития поселения за предшествующие годы.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3.4. Разработка Прогноза осуществляется по перечню показателей и включает количественные и качественные характеристики развития экономики и социальной сферы поселения.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3.5. Предприятия и организации поселения предоставляют информацию, разъясняющую причины всех существенных колебаний прогнозируемых показателей.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3.6. Прогноз разрабатывается и предоставляется в Финансовое управление администрации Олонецкого национального муниципального района в сроки, установленные муниципальными нормативными актами, регламентирующими бюджетный процесс.</w:t>
      </w: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AB71F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B71F6">
        <w:rPr>
          <w:rFonts w:ascii="Times New Roman" w:hAnsi="Times New Roman"/>
          <w:b/>
          <w:sz w:val="24"/>
          <w:szCs w:val="24"/>
        </w:rPr>
        <w:t>Состав документов прогноза</w:t>
      </w:r>
    </w:p>
    <w:p w:rsidR="00AB71F6" w:rsidRPr="00AB71F6" w:rsidRDefault="00AB71F6" w:rsidP="00AB71F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4.1. Прогноз включает в себя таблицу с отчетными и прогнозными значениями основных показателей социально-экономического развития поселения и пояснительную записку.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4.2. Таблица показателей прогноза социально-экономического развития поселения включает данные за отчетный период и оценку текущего финансового года.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4.3. В пояснительной записке к Прогнозу: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lastRenderedPageBreak/>
        <w:t>4.3.1. указываются основания и исходные данные для разработки Прогноза;</w:t>
      </w: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4.3.2. рассматриваются значения и параметры изменений основных социально-экономических показателей за отчетный финансовый год;</w:t>
      </w: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4.3.3.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4.3.4 описывается динамика изменения показателей в прогнозируемом периоде, возможные причины и факторы прогнозируемых изменений;</w:t>
      </w: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4.3.5.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4.4. Пояснительная записка формируется по разделам, отражающим структуру основных показателей социально-экономического развития поселения.</w:t>
      </w: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AB71F6">
      <w:pPr>
        <w:pStyle w:val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71F6">
        <w:rPr>
          <w:rFonts w:ascii="Times New Roman" w:hAnsi="Times New Roman"/>
          <w:b/>
          <w:bCs/>
          <w:color w:val="000000"/>
          <w:sz w:val="24"/>
          <w:szCs w:val="24"/>
        </w:rPr>
        <w:t>Общественное обсуждение проекта Прогноза</w:t>
      </w:r>
    </w:p>
    <w:p w:rsidR="00AB71F6" w:rsidRPr="00AB71F6" w:rsidRDefault="00AB71F6" w:rsidP="00AB71F6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5.1. Проект Прогноза, как документ стратегического планирования, должен выноситься на общественное обсуждение с учетом требований законодательства Российской Федерации и Республики Карелия.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5.2. Общественное обсуждение может осуществляться в форме размещения проекта Прогноза на среднесрочный период: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 xml:space="preserve">- на официальном сайте администрации </w:t>
      </w:r>
      <w:r w:rsidR="005E0F03">
        <w:rPr>
          <w:rFonts w:ascii="Times New Roman" w:hAnsi="Times New Roman"/>
        </w:rPr>
        <w:t>Куйтеж</w:t>
      </w:r>
      <w:r w:rsidR="005E0F03" w:rsidRPr="00AB71F6">
        <w:rPr>
          <w:rFonts w:ascii="Times New Roman" w:hAnsi="Times New Roman"/>
        </w:rPr>
        <w:t>ского</w:t>
      </w:r>
      <w:r w:rsidRPr="00AB71F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B71F6">
        <w:rPr>
          <w:rFonts w:ascii="Times New Roman" w:eastAsia="Times New Roman" w:hAnsi="Times New Roman"/>
          <w:sz w:val="24"/>
          <w:szCs w:val="24"/>
        </w:rPr>
        <w:t>5.3. Информация, полученная в ходе общественного обсуждения, носит рекомендательный характер. Ответственный исполнитель анализирует замечания и/или предложения, поступившие в рамках общественного обсуждения, принимает решение о целесообразности, обоснованности и возможности их учета, и в случае необходимости осуществляет доработку проекта.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B71F6">
        <w:rPr>
          <w:rFonts w:ascii="Times New Roman" w:eastAsia="Times New Roman" w:hAnsi="Times New Roman"/>
          <w:sz w:val="24"/>
          <w:szCs w:val="24"/>
        </w:rPr>
        <w:t>5.4. Итоги (протокол) общественного обсуждения проекта Прогноза на среднесрочный период, который содержит перечень предложений с указанием позиции разработчика, подлежат размещению на официальном сайте администрации поселения (только при наличии замечаний и предложений) не позднее одного дня направления проекта прогноза на согласование (или утверждение).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B71F6" w:rsidRPr="00AB71F6" w:rsidRDefault="00AB71F6" w:rsidP="00AB71F6">
      <w:pPr>
        <w:pStyle w:val="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ru-RU"/>
        </w:rPr>
      </w:pPr>
      <w:r w:rsidRPr="00AB71F6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ru-RU"/>
        </w:rPr>
        <w:t>Мониторинг контроля и оценка качества Прогноза на среднесрочный период</w:t>
      </w:r>
    </w:p>
    <w:p w:rsidR="00AB71F6" w:rsidRPr="00AB71F6" w:rsidRDefault="00AB71F6" w:rsidP="00AB71F6">
      <w:pPr>
        <w:pStyle w:val="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bidi="ru-RU"/>
        </w:rPr>
      </w:pP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Основными задачами мониторинга Прогноза поселения на среднесрочный период являются: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оценка основных проблем развития поселения;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оценка качества Прогноза на среднесрочный период;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оценка влияния внутренних и внешних условий на прогнозный и фактический уровни социально-экономического развития поселения</w:t>
      </w:r>
      <w:proofErr w:type="gramStart"/>
      <w:r w:rsidRPr="00AB71F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оценка основных проблем развития поселения;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</w:rPr>
        <w:t>разработка предложений по повышению эффективности качественного прогнозирования поселения.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B71F6">
        <w:rPr>
          <w:rFonts w:ascii="Times New Roman" w:hAnsi="Times New Roman"/>
          <w:sz w:val="24"/>
          <w:szCs w:val="24"/>
          <w:lang w:bidi="ru-RU"/>
        </w:rPr>
        <w:t>Результаты мониторинга контроля и оценка качества Прогноза на среднесрочный период используются (учитываются) при разработке Прогноза на среднесрочный период в следующем прогнозном цикле.</w:t>
      </w:r>
    </w:p>
    <w:p w:rsidR="00AB71F6" w:rsidRPr="00AB71F6" w:rsidRDefault="00AB71F6" w:rsidP="005E0F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71F6" w:rsidRPr="00AB71F6" w:rsidRDefault="00AB71F6" w:rsidP="00AB71F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1352EF" w:rsidRPr="00AB71F6" w:rsidRDefault="007D5273" w:rsidP="007D527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1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3504" w:rsidRPr="00AB71F6" w:rsidRDefault="00AB71F6" w:rsidP="00793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1F4" w:rsidRPr="005E0F03" w:rsidRDefault="00EB4EB1" w:rsidP="005E0F0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1F6">
        <w:rPr>
          <w:rFonts w:ascii="Times New Roman" w:hAnsi="Times New Roman" w:cs="Times New Roman"/>
          <w:sz w:val="28"/>
        </w:rPr>
        <w:t xml:space="preserve"> </w:t>
      </w:r>
      <w:r w:rsidRPr="00AB71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0771F4" w:rsidRPr="005E0F03" w:rsidSect="0033642C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7090"/>
    <w:multiLevelType w:val="hybridMultilevel"/>
    <w:tmpl w:val="0ABABDF0"/>
    <w:lvl w:ilvl="0" w:tplc="078283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1F19FB"/>
    <w:multiLevelType w:val="hybridMultilevel"/>
    <w:tmpl w:val="C3788788"/>
    <w:lvl w:ilvl="0" w:tplc="506CAD8E">
      <w:start w:val="1"/>
      <w:numFmt w:val="decimal"/>
      <w:lvlText w:val="%1."/>
      <w:lvlJc w:val="left"/>
      <w:pPr>
        <w:ind w:left="-698" w:hanging="720"/>
      </w:p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>
      <w:start w:val="1"/>
      <w:numFmt w:val="lowerRoman"/>
      <w:lvlText w:val="%6."/>
      <w:lvlJc w:val="right"/>
      <w:pPr>
        <w:ind w:left="2542" w:hanging="180"/>
      </w:pPr>
    </w:lvl>
    <w:lvl w:ilvl="6" w:tplc="0419000F">
      <w:start w:val="1"/>
      <w:numFmt w:val="decimal"/>
      <w:lvlText w:val="%7."/>
      <w:lvlJc w:val="left"/>
      <w:pPr>
        <w:ind w:left="3262" w:hanging="360"/>
      </w:pPr>
    </w:lvl>
    <w:lvl w:ilvl="7" w:tplc="04190019">
      <w:start w:val="1"/>
      <w:numFmt w:val="lowerLetter"/>
      <w:lvlText w:val="%8."/>
      <w:lvlJc w:val="left"/>
      <w:pPr>
        <w:ind w:left="3982" w:hanging="360"/>
      </w:pPr>
    </w:lvl>
    <w:lvl w:ilvl="8" w:tplc="0419001B">
      <w:start w:val="1"/>
      <w:numFmt w:val="lowerRoman"/>
      <w:lvlText w:val="%9."/>
      <w:lvlJc w:val="right"/>
      <w:pPr>
        <w:ind w:left="4702" w:hanging="180"/>
      </w:pPr>
    </w:lvl>
  </w:abstractNum>
  <w:abstractNum w:abstractNumId="2">
    <w:nsid w:val="6ADE0B01"/>
    <w:multiLevelType w:val="hybridMultilevel"/>
    <w:tmpl w:val="1774FD42"/>
    <w:lvl w:ilvl="0" w:tplc="1FAC908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7CB"/>
    <w:rsid w:val="00051827"/>
    <w:rsid w:val="000771F4"/>
    <w:rsid w:val="0008408C"/>
    <w:rsid w:val="00131461"/>
    <w:rsid w:val="001352EF"/>
    <w:rsid w:val="0016247F"/>
    <w:rsid w:val="00253B26"/>
    <w:rsid w:val="0029527D"/>
    <w:rsid w:val="0033642C"/>
    <w:rsid w:val="00370E3F"/>
    <w:rsid w:val="00392505"/>
    <w:rsid w:val="003A18D4"/>
    <w:rsid w:val="003A2E72"/>
    <w:rsid w:val="003C0113"/>
    <w:rsid w:val="005D4A7C"/>
    <w:rsid w:val="005E030E"/>
    <w:rsid w:val="005E0F03"/>
    <w:rsid w:val="00630864"/>
    <w:rsid w:val="006C54DC"/>
    <w:rsid w:val="00723BEA"/>
    <w:rsid w:val="00793504"/>
    <w:rsid w:val="007C10E6"/>
    <w:rsid w:val="007D5273"/>
    <w:rsid w:val="00883893"/>
    <w:rsid w:val="0098234B"/>
    <w:rsid w:val="009B48D7"/>
    <w:rsid w:val="00A80DBC"/>
    <w:rsid w:val="00AB71F6"/>
    <w:rsid w:val="00B6227E"/>
    <w:rsid w:val="00B65943"/>
    <w:rsid w:val="00B86FBD"/>
    <w:rsid w:val="00C91E18"/>
    <w:rsid w:val="00CA32E6"/>
    <w:rsid w:val="00CC0696"/>
    <w:rsid w:val="00CD17CB"/>
    <w:rsid w:val="00D37B4D"/>
    <w:rsid w:val="00DC664C"/>
    <w:rsid w:val="00DF0BC2"/>
    <w:rsid w:val="00EA64FF"/>
    <w:rsid w:val="00EB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34B"/>
    <w:pPr>
      <w:ind w:left="720"/>
      <w:contextualSpacing/>
    </w:pPr>
  </w:style>
  <w:style w:type="character" w:styleId="a6">
    <w:name w:val="Hyperlink"/>
    <w:uiPriority w:val="99"/>
    <w:unhideWhenUsed/>
    <w:rsid w:val="00AB71F6"/>
    <w:rPr>
      <w:color w:val="0000FF"/>
      <w:u w:val="single"/>
    </w:rPr>
  </w:style>
  <w:style w:type="paragraph" w:customStyle="1" w:styleId="1">
    <w:name w:val="Без интервала1"/>
    <w:qFormat/>
    <w:rsid w:val="00AB71F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dcterms:created xsi:type="dcterms:W3CDTF">2018-01-31T12:49:00Z</dcterms:created>
  <dcterms:modified xsi:type="dcterms:W3CDTF">2023-06-02T09:00:00Z</dcterms:modified>
</cp:coreProperties>
</file>